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74D3" w14:textId="77777777" w:rsidR="00984136" w:rsidRDefault="002B1BA2">
      <w:pPr>
        <w:pStyle w:val="Titre"/>
        <w:spacing w:after="280"/>
        <w:rPr>
          <w:rFonts w:ascii="Calibri" w:eastAsia="Calibri" w:hAnsi="Calibri" w:cs="Calibri"/>
          <w:b/>
          <w:sz w:val="28"/>
          <w:szCs w:val="28"/>
        </w:rPr>
      </w:pPr>
      <w:r>
        <w:rPr>
          <w:rFonts w:ascii="Calibri" w:eastAsia="Calibri" w:hAnsi="Calibri" w:cs="Calibri"/>
          <w:b/>
          <w:sz w:val="28"/>
          <w:szCs w:val="28"/>
        </w:rPr>
        <w:t>Relevé de discussions du Conseil de l’ED DSP</w:t>
      </w:r>
      <w:r>
        <w:rPr>
          <w:rFonts w:ascii="Calibri" w:eastAsia="Calibri" w:hAnsi="Calibri" w:cs="Calibri"/>
          <w:b/>
          <w:sz w:val="28"/>
          <w:szCs w:val="28"/>
        </w:rPr>
        <w:br/>
        <w:t>17 octobre 2025</w:t>
      </w:r>
    </w:p>
    <w:p w14:paraId="46A3700F" w14:textId="77777777" w:rsidR="00984136" w:rsidRDefault="002B1BA2">
      <w:pPr>
        <w:spacing w:before="280" w:after="280"/>
        <w:jc w:val="both"/>
        <w:rPr>
          <w:b/>
          <w:sz w:val="22"/>
          <w:szCs w:val="22"/>
          <w:u w:val="single"/>
        </w:rPr>
      </w:pPr>
      <w:r>
        <w:rPr>
          <w:b/>
          <w:sz w:val="22"/>
          <w:szCs w:val="22"/>
          <w:u w:val="single"/>
        </w:rPr>
        <w:t>Etaient présents</w:t>
      </w:r>
      <w:r>
        <w:rPr>
          <w:b/>
          <w:sz w:val="22"/>
          <w:szCs w:val="22"/>
        </w:rPr>
        <w:t> :</w:t>
      </w:r>
    </w:p>
    <w:p w14:paraId="070ECC24"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Bertrand FAURE                          </w:t>
      </w:r>
      <w:r>
        <w:rPr>
          <w:color w:val="000000"/>
          <w:sz w:val="22"/>
          <w:szCs w:val="22"/>
        </w:rPr>
        <w:tab/>
        <w:t>Direction – Nantes Université </w:t>
      </w:r>
    </w:p>
    <w:p w14:paraId="5DBA28A4"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Joël HAUTEBERT                      </w:t>
      </w:r>
      <w:r>
        <w:rPr>
          <w:color w:val="000000"/>
          <w:sz w:val="22"/>
          <w:szCs w:val="22"/>
        </w:rPr>
        <w:tab/>
        <w:t xml:space="preserve"> Direction adjointe - Université d’Angers </w:t>
      </w:r>
    </w:p>
    <w:p w14:paraId="49B5F1D2" w14:textId="77777777" w:rsidR="00984136" w:rsidRDefault="002B1BA2">
      <w:pPr>
        <w:shd w:val="clear" w:color="auto" w:fill="FFFFFF"/>
        <w:tabs>
          <w:tab w:val="left" w:pos="3119"/>
        </w:tabs>
        <w:spacing w:after="0"/>
        <w:rPr>
          <w:color w:val="000000"/>
          <w:sz w:val="22"/>
          <w:szCs w:val="22"/>
        </w:rPr>
      </w:pPr>
      <w:r>
        <w:rPr>
          <w:color w:val="000000"/>
          <w:sz w:val="22"/>
          <w:szCs w:val="22"/>
        </w:rPr>
        <w:t> </w:t>
      </w:r>
    </w:p>
    <w:p w14:paraId="10836223"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Franck HEAS                              </w:t>
      </w:r>
      <w:r>
        <w:rPr>
          <w:color w:val="000000"/>
          <w:sz w:val="22"/>
          <w:szCs w:val="22"/>
        </w:rPr>
        <w:tab/>
        <w:t>Directeur de DCS – Nantes Université </w:t>
      </w:r>
    </w:p>
    <w:p w14:paraId="30575658"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Charles Edouard BUCHER               </w:t>
      </w:r>
      <w:r>
        <w:rPr>
          <w:color w:val="000000"/>
          <w:sz w:val="22"/>
          <w:szCs w:val="22"/>
        </w:rPr>
        <w:tab/>
        <w:t>Directeur de l’IRDP – Nantes Université </w:t>
      </w:r>
    </w:p>
    <w:p w14:paraId="66B1E847" w14:textId="77777777" w:rsidR="00984136" w:rsidRDefault="002B1BA2">
      <w:pPr>
        <w:shd w:val="clear" w:color="auto" w:fill="FFFFFF"/>
        <w:tabs>
          <w:tab w:val="left" w:pos="3119"/>
        </w:tabs>
        <w:spacing w:after="0"/>
        <w:rPr>
          <w:color w:val="000000"/>
          <w:sz w:val="22"/>
          <w:szCs w:val="22"/>
        </w:rPr>
      </w:pPr>
      <w:r>
        <w:rPr>
          <w:color w:val="000000"/>
          <w:sz w:val="22"/>
          <w:szCs w:val="22"/>
        </w:rPr>
        <w:t> </w:t>
      </w:r>
    </w:p>
    <w:p w14:paraId="5228E7E0"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Sylvie ROUSSEAU                     </w:t>
      </w:r>
      <w:r>
        <w:rPr>
          <w:color w:val="000000"/>
          <w:sz w:val="22"/>
          <w:szCs w:val="22"/>
        </w:rPr>
        <w:tab/>
        <w:t>Gestionnaire de direction et de site - Nantes Université </w:t>
      </w:r>
    </w:p>
    <w:p w14:paraId="06544E6D" w14:textId="77777777" w:rsidR="00984136" w:rsidRDefault="002B1BA2">
      <w:pPr>
        <w:shd w:val="clear" w:color="auto" w:fill="FFFFFF"/>
        <w:tabs>
          <w:tab w:val="left" w:pos="3119"/>
        </w:tabs>
        <w:spacing w:after="0"/>
        <w:rPr>
          <w:color w:val="000000"/>
          <w:sz w:val="22"/>
          <w:szCs w:val="22"/>
        </w:rPr>
      </w:pPr>
      <w:r>
        <w:rPr>
          <w:color w:val="000000"/>
          <w:sz w:val="22"/>
          <w:szCs w:val="22"/>
        </w:rPr>
        <w:t> </w:t>
      </w:r>
    </w:p>
    <w:p w14:paraId="6B515B1A"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Zakaria ARAB                              </w:t>
      </w:r>
      <w:r>
        <w:rPr>
          <w:color w:val="000000"/>
          <w:sz w:val="22"/>
          <w:szCs w:val="22"/>
        </w:rPr>
        <w:tab/>
        <w:t>Doctorant – Centre Jean Bodin – Université D’Angers </w:t>
      </w:r>
    </w:p>
    <w:p w14:paraId="2B20D46E"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Romain BENETEAU                   </w:t>
      </w:r>
      <w:r>
        <w:rPr>
          <w:color w:val="000000"/>
          <w:sz w:val="22"/>
          <w:szCs w:val="22"/>
        </w:rPr>
        <w:tab/>
        <w:t>Doctorant – DCS – Nantes Université </w:t>
      </w:r>
    </w:p>
    <w:p w14:paraId="25824DAA"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Marine GUILLET                         </w:t>
      </w:r>
      <w:r>
        <w:rPr>
          <w:color w:val="000000"/>
          <w:sz w:val="22"/>
          <w:szCs w:val="22"/>
        </w:rPr>
        <w:tab/>
        <w:t>Doctorante – DCS – Nantes Université </w:t>
      </w:r>
    </w:p>
    <w:p w14:paraId="718D63C1" w14:textId="638187EB" w:rsidR="00984136" w:rsidRDefault="002B1BA2" w:rsidP="002B1BA2">
      <w:pPr>
        <w:shd w:val="clear" w:color="auto" w:fill="FFFFFF"/>
        <w:tabs>
          <w:tab w:val="left" w:pos="3119"/>
        </w:tabs>
        <w:spacing w:after="0"/>
        <w:rPr>
          <w:sz w:val="22"/>
          <w:szCs w:val="22"/>
        </w:rPr>
      </w:pPr>
      <w:r>
        <w:rPr>
          <w:color w:val="000000"/>
          <w:sz w:val="22"/>
          <w:szCs w:val="22"/>
        </w:rPr>
        <w:t xml:space="preserve">         </w:t>
      </w:r>
      <w:r>
        <w:rPr>
          <w:color w:val="000000"/>
          <w:sz w:val="22"/>
          <w:szCs w:val="22"/>
        </w:rPr>
        <w:tab/>
      </w:r>
    </w:p>
    <w:p w14:paraId="5838D048" w14:textId="77777777" w:rsidR="00984136" w:rsidRDefault="002B1BA2">
      <w:pPr>
        <w:spacing w:after="0"/>
        <w:jc w:val="both"/>
        <w:rPr>
          <w:b/>
          <w:sz w:val="22"/>
          <w:szCs w:val="22"/>
          <w:u w:val="single"/>
        </w:rPr>
      </w:pPr>
      <w:r>
        <w:rPr>
          <w:b/>
          <w:sz w:val="22"/>
          <w:szCs w:val="22"/>
          <w:u w:val="single"/>
        </w:rPr>
        <w:t>Etaient excusés</w:t>
      </w:r>
      <w:r>
        <w:rPr>
          <w:b/>
          <w:sz w:val="22"/>
          <w:szCs w:val="22"/>
        </w:rPr>
        <w:t> :</w:t>
      </w:r>
      <w:r>
        <w:rPr>
          <w:b/>
          <w:sz w:val="22"/>
          <w:szCs w:val="22"/>
          <w:u w:val="single"/>
        </w:rPr>
        <w:t xml:space="preserve"> </w:t>
      </w:r>
    </w:p>
    <w:p w14:paraId="169B4D06" w14:textId="77777777" w:rsidR="00984136" w:rsidRDefault="00984136">
      <w:pPr>
        <w:spacing w:after="0"/>
        <w:jc w:val="both"/>
        <w:rPr>
          <w:b/>
          <w:sz w:val="22"/>
          <w:szCs w:val="22"/>
          <w:u w:val="single"/>
        </w:rPr>
      </w:pPr>
    </w:p>
    <w:p w14:paraId="5EE6A41D" w14:textId="77777777" w:rsidR="00984136" w:rsidRPr="00422FA6" w:rsidRDefault="002B1BA2">
      <w:pPr>
        <w:numPr>
          <w:ilvl w:val="0"/>
          <w:numId w:val="1"/>
        </w:numPr>
        <w:shd w:val="clear" w:color="auto" w:fill="FFFFFF"/>
        <w:tabs>
          <w:tab w:val="left" w:pos="3119"/>
        </w:tabs>
        <w:spacing w:after="0"/>
        <w:ind w:left="0"/>
        <w:jc w:val="both"/>
        <w:rPr>
          <w:b/>
          <w:u w:val="single"/>
        </w:rPr>
      </w:pPr>
      <w:r>
        <w:rPr>
          <w:color w:val="000000"/>
          <w:sz w:val="22"/>
          <w:szCs w:val="22"/>
        </w:rPr>
        <w:t xml:space="preserve">Sylvie LEBRETON-DERRIEN   </w:t>
      </w:r>
      <w:r>
        <w:rPr>
          <w:color w:val="000000"/>
          <w:sz w:val="22"/>
          <w:szCs w:val="22"/>
        </w:rPr>
        <w:tab/>
        <w:t>Direction adjointe - le Mans Université </w:t>
      </w:r>
    </w:p>
    <w:p w14:paraId="2C4545B8" w14:textId="77777777" w:rsidR="00422FA6" w:rsidRDefault="00422FA6" w:rsidP="00422FA6">
      <w:pPr>
        <w:numPr>
          <w:ilvl w:val="0"/>
          <w:numId w:val="1"/>
        </w:numPr>
        <w:shd w:val="clear" w:color="auto" w:fill="FFFFFF"/>
        <w:tabs>
          <w:tab w:val="left" w:pos="3119"/>
        </w:tabs>
        <w:spacing w:after="0"/>
        <w:ind w:left="0"/>
        <w:rPr>
          <w:color w:val="000000"/>
        </w:rPr>
      </w:pPr>
      <w:r>
        <w:rPr>
          <w:color w:val="000000"/>
          <w:sz w:val="22"/>
          <w:szCs w:val="22"/>
        </w:rPr>
        <w:t xml:space="preserve">Odile DELFOUR-SAMAMA      </w:t>
      </w:r>
      <w:r>
        <w:rPr>
          <w:color w:val="000000"/>
          <w:sz w:val="22"/>
          <w:szCs w:val="22"/>
        </w:rPr>
        <w:tab/>
        <w:t>Représentante du CDMO – Nantes Université </w:t>
      </w:r>
    </w:p>
    <w:p w14:paraId="5132CA92" w14:textId="77777777" w:rsidR="00984136" w:rsidRDefault="002B1BA2">
      <w:pPr>
        <w:numPr>
          <w:ilvl w:val="0"/>
          <w:numId w:val="1"/>
        </w:numPr>
        <w:shd w:val="clear" w:color="auto" w:fill="FFFFFF"/>
        <w:tabs>
          <w:tab w:val="left" w:pos="3119"/>
        </w:tabs>
        <w:spacing w:after="0"/>
        <w:ind w:left="0"/>
        <w:jc w:val="both"/>
        <w:rPr>
          <w:b/>
          <w:u w:val="single"/>
        </w:rPr>
      </w:pPr>
      <w:r>
        <w:rPr>
          <w:sz w:val="22"/>
          <w:szCs w:val="22"/>
        </w:rPr>
        <w:t xml:space="preserve">François HOURMANT                </w:t>
      </w:r>
      <w:r>
        <w:rPr>
          <w:sz w:val="22"/>
          <w:szCs w:val="22"/>
        </w:rPr>
        <w:tab/>
        <w:t xml:space="preserve">Directeur du Centre Jean Bodin – Université d’Angers </w:t>
      </w:r>
    </w:p>
    <w:p w14:paraId="24921B4E" w14:textId="77777777" w:rsidR="00984136" w:rsidRDefault="002B1BA2">
      <w:pPr>
        <w:numPr>
          <w:ilvl w:val="0"/>
          <w:numId w:val="1"/>
        </w:numPr>
        <w:shd w:val="clear" w:color="auto" w:fill="FFFFFF"/>
        <w:tabs>
          <w:tab w:val="left" w:pos="3119"/>
        </w:tabs>
        <w:spacing w:after="0"/>
        <w:ind w:left="0" w:right="-709"/>
        <w:rPr>
          <w:color w:val="000000"/>
        </w:rPr>
      </w:pPr>
      <w:r>
        <w:rPr>
          <w:color w:val="000000"/>
          <w:sz w:val="22"/>
          <w:szCs w:val="22"/>
        </w:rPr>
        <w:t xml:space="preserve">Benjamin THIBAUDEAU </w:t>
      </w:r>
      <w:r>
        <w:rPr>
          <w:color w:val="000000"/>
          <w:sz w:val="22"/>
          <w:szCs w:val="22"/>
        </w:rPr>
        <w:tab/>
        <w:t>Membre extérieur – Juriste assistant au tribunal judiciaire de Laval</w:t>
      </w:r>
    </w:p>
    <w:p w14:paraId="142E5821"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Amélia BORE                       </w:t>
      </w:r>
      <w:r>
        <w:rPr>
          <w:color w:val="000000"/>
          <w:sz w:val="22"/>
          <w:szCs w:val="22"/>
        </w:rPr>
        <w:tab/>
        <w:t>Gestionnaire de site – le Mans Université </w:t>
      </w:r>
    </w:p>
    <w:p w14:paraId="50F7A6D4" w14:textId="77777777" w:rsidR="00984136" w:rsidRDefault="002B1BA2">
      <w:pPr>
        <w:numPr>
          <w:ilvl w:val="0"/>
          <w:numId w:val="1"/>
        </w:numPr>
        <w:shd w:val="clear" w:color="auto" w:fill="FFFFFF"/>
        <w:tabs>
          <w:tab w:val="left" w:pos="3119"/>
        </w:tabs>
        <w:spacing w:after="0"/>
        <w:ind w:left="0"/>
        <w:rPr>
          <w:color w:val="000000"/>
        </w:rPr>
      </w:pPr>
      <w:r>
        <w:rPr>
          <w:color w:val="000000"/>
          <w:sz w:val="22"/>
          <w:szCs w:val="22"/>
        </w:rPr>
        <w:t xml:space="preserve">Elise GUILLET                            </w:t>
      </w:r>
      <w:r>
        <w:rPr>
          <w:color w:val="000000"/>
          <w:sz w:val="22"/>
          <w:szCs w:val="22"/>
        </w:rPr>
        <w:tab/>
        <w:t>Gestionnaire de site – Université d’Angers </w:t>
      </w:r>
    </w:p>
    <w:p w14:paraId="47C7FFBD" w14:textId="77777777" w:rsidR="00984136" w:rsidRDefault="002B1BA2">
      <w:pPr>
        <w:numPr>
          <w:ilvl w:val="0"/>
          <w:numId w:val="1"/>
        </w:numPr>
        <w:shd w:val="clear" w:color="auto" w:fill="FFFFFF"/>
        <w:tabs>
          <w:tab w:val="left" w:pos="3119"/>
        </w:tabs>
        <w:spacing w:after="0"/>
        <w:ind w:left="0" w:right="-709"/>
        <w:rPr>
          <w:color w:val="000000"/>
        </w:rPr>
      </w:pPr>
      <w:r>
        <w:rPr>
          <w:color w:val="000000"/>
          <w:sz w:val="22"/>
          <w:szCs w:val="22"/>
        </w:rPr>
        <w:t xml:space="preserve">Loïs RASCHEL                            </w:t>
      </w:r>
      <w:r>
        <w:rPr>
          <w:color w:val="000000"/>
          <w:sz w:val="22"/>
          <w:szCs w:val="22"/>
        </w:rPr>
        <w:tab/>
        <w:t>Membre extérieur – Procureur de la République du parquet de Libourne </w:t>
      </w:r>
    </w:p>
    <w:p w14:paraId="5EAABEA4" w14:textId="77777777" w:rsidR="00984136" w:rsidRDefault="00984136">
      <w:pPr>
        <w:spacing w:after="0"/>
        <w:jc w:val="both"/>
        <w:rPr>
          <w:b/>
          <w:sz w:val="22"/>
          <w:szCs w:val="22"/>
          <w:u w:val="single"/>
        </w:rPr>
      </w:pPr>
    </w:p>
    <w:p w14:paraId="29BFE6FA" w14:textId="77777777" w:rsidR="00984136" w:rsidRDefault="002B1BA2">
      <w:pPr>
        <w:spacing w:before="280" w:after="280"/>
        <w:jc w:val="both"/>
        <w:rPr>
          <w:b/>
          <w:sz w:val="22"/>
          <w:szCs w:val="22"/>
          <w:u w:val="single"/>
        </w:rPr>
      </w:pPr>
      <w:r>
        <w:rPr>
          <w:b/>
          <w:sz w:val="22"/>
          <w:szCs w:val="22"/>
          <w:u w:val="single"/>
        </w:rPr>
        <w:t>ORDRE DU JOUR</w:t>
      </w:r>
    </w:p>
    <w:p w14:paraId="420CCB7A" w14:textId="77777777" w:rsidR="00984136" w:rsidRDefault="002B1BA2">
      <w:pPr>
        <w:numPr>
          <w:ilvl w:val="1"/>
          <w:numId w:val="2"/>
        </w:numPr>
        <w:spacing w:after="0" w:line="259" w:lineRule="auto"/>
        <w:ind w:left="1434" w:hanging="357"/>
      </w:pPr>
      <w:r>
        <w:t>Approbation du CR du conseil du 11 juillet 2025</w:t>
      </w:r>
    </w:p>
    <w:p w14:paraId="7FE6EC2C" w14:textId="77777777" w:rsidR="00984136" w:rsidRDefault="002B1BA2">
      <w:pPr>
        <w:numPr>
          <w:ilvl w:val="1"/>
          <w:numId w:val="2"/>
        </w:numPr>
        <w:spacing w:after="0" w:line="259" w:lineRule="auto"/>
        <w:ind w:left="1434" w:hanging="357"/>
      </w:pPr>
      <w:r>
        <w:t xml:space="preserve">Point sur le nombre d'inscriptions des trois sites </w:t>
      </w:r>
    </w:p>
    <w:p w14:paraId="58FF408E" w14:textId="7884B5BF" w:rsidR="00984136" w:rsidRDefault="002B1BA2">
      <w:pPr>
        <w:numPr>
          <w:ilvl w:val="1"/>
          <w:numId w:val="2"/>
        </w:numPr>
        <w:spacing w:after="0" w:line="259" w:lineRule="auto"/>
        <w:ind w:left="1434" w:hanging="357"/>
      </w:pPr>
      <w:r>
        <w:t>Formations proposées par l’ED aux doctorants</w:t>
      </w:r>
    </w:p>
    <w:p w14:paraId="535C6911" w14:textId="77777777" w:rsidR="00984136" w:rsidRDefault="002B1BA2">
      <w:pPr>
        <w:numPr>
          <w:ilvl w:val="1"/>
          <w:numId w:val="2"/>
        </w:numPr>
        <w:spacing w:after="0" w:line="259" w:lineRule="auto"/>
        <w:ind w:left="1434" w:hanging="357"/>
      </w:pPr>
      <w:r>
        <w:t>Point d’information contrat doctoral du CDMO</w:t>
      </w:r>
    </w:p>
    <w:p w14:paraId="1B379715" w14:textId="77777777" w:rsidR="00984136" w:rsidRDefault="002B1BA2">
      <w:pPr>
        <w:numPr>
          <w:ilvl w:val="1"/>
          <w:numId w:val="2"/>
        </w:numPr>
        <w:spacing w:after="0" w:line="259" w:lineRule="auto"/>
        <w:ind w:left="1434" w:hanging="357"/>
      </w:pPr>
      <w:r>
        <w:t>Journée de la thèse le 9 décembre 2025</w:t>
      </w:r>
    </w:p>
    <w:p w14:paraId="3EABB54E" w14:textId="77777777" w:rsidR="00984136" w:rsidRDefault="002B1BA2">
      <w:pPr>
        <w:numPr>
          <w:ilvl w:val="1"/>
          <w:numId w:val="2"/>
        </w:numPr>
        <w:spacing w:after="0" w:line="259" w:lineRule="auto"/>
        <w:ind w:left="1434" w:hanging="357"/>
      </w:pPr>
      <w:r>
        <w:t>Organisation des CSI</w:t>
      </w:r>
    </w:p>
    <w:p w14:paraId="5C573F69" w14:textId="17193C2A" w:rsidR="00984136" w:rsidRDefault="002B1BA2">
      <w:pPr>
        <w:numPr>
          <w:ilvl w:val="1"/>
          <w:numId w:val="2"/>
        </w:numPr>
        <w:spacing w:after="0" w:line="259" w:lineRule="auto"/>
        <w:ind w:left="1434" w:hanging="357"/>
      </w:pPr>
      <w:r>
        <w:t xml:space="preserve">Lancement de la campagne de soutien financier aux doctorants </w:t>
      </w:r>
    </w:p>
    <w:p w14:paraId="1A288354" w14:textId="77777777" w:rsidR="00984136" w:rsidRDefault="002B1BA2">
      <w:pPr>
        <w:numPr>
          <w:ilvl w:val="1"/>
          <w:numId w:val="2"/>
        </w:numPr>
        <w:spacing w:after="0" w:line="259" w:lineRule="auto"/>
        <w:ind w:left="1434" w:hanging="357"/>
      </w:pPr>
      <w:r>
        <w:t xml:space="preserve">Information sur les dates de réunion de rentrée des trois sites </w:t>
      </w:r>
    </w:p>
    <w:p w14:paraId="1F42DB60" w14:textId="77777777" w:rsidR="00984136" w:rsidRDefault="002B1BA2">
      <w:pPr>
        <w:numPr>
          <w:ilvl w:val="1"/>
          <w:numId w:val="2"/>
        </w:numPr>
        <w:spacing w:after="0" w:line="259" w:lineRule="auto"/>
        <w:ind w:left="1434" w:hanging="357"/>
      </w:pPr>
      <w:r>
        <w:t>Questions diverses</w:t>
      </w:r>
    </w:p>
    <w:p w14:paraId="62E6ABA5" w14:textId="77777777" w:rsidR="00984136" w:rsidRDefault="002B1BA2">
      <w:pPr>
        <w:numPr>
          <w:ilvl w:val="1"/>
          <w:numId w:val="2"/>
        </w:numPr>
        <w:spacing w:after="0" w:line="259" w:lineRule="auto"/>
        <w:ind w:left="1434" w:hanging="357"/>
      </w:pPr>
      <w:r>
        <w:t xml:space="preserve">Date du prochain conseil </w:t>
      </w:r>
    </w:p>
    <w:p w14:paraId="4653B481" w14:textId="77777777" w:rsidR="00984136" w:rsidRDefault="00984136">
      <w:pPr>
        <w:pBdr>
          <w:top w:val="nil"/>
          <w:left w:val="nil"/>
          <w:bottom w:val="nil"/>
          <w:right w:val="nil"/>
          <w:between w:val="nil"/>
        </w:pBdr>
        <w:spacing w:after="0"/>
        <w:ind w:left="720"/>
        <w:jc w:val="both"/>
        <w:rPr>
          <w:color w:val="000000"/>
          <w:sz w:val="22"/>
          <w:szCs w:val="22"/>
        </w:rPr>
      </w:pPr>
    </w:p>
    <w:p w14:paraId="1440915B" w14:textId="77777777" w:rsidR="00984136" w:rsidRDefault="00984136">
      <w:pPr>
        <w:pBdr>
          <w:bottom w:val="single" w:sz="4" w:space="1" w:color="000000"/>
        </w:pBdr>
        <w:spacing w:before="280" w:after="280"/>
        <w:jc w:val="both"/>
        <w:rPr>
          <w:b/>
          <w:i/>
          <w:sz w:val="22"/>
          <w:szCs w:val="22"/>
        </w:rPr>
      </w:pPr>
    </w:p>
    <w:p w14:paraId="5F5103A5" w14:textId="77777777" w:rsidR="002D5023" w:rsidRDefault="002D5023">
      <w:pPr>
        <w:pBdr>
          <w:bottom w:val="single" w:sz="4" w:space="1" w:color="000000"/>
        </w:pBdr>
        <w:spacing w:before="280" w:after="280"/>
        <w:jc w:val="both"/>
        <w:rPr>
          <w:b/>
          <w:i/>
          <w:sz w:val="22"/>
          <w:szCs w:val="22"/>
        </w:rPr>
      </w:pPr>
    </w:p>
    <w:p w14:paraId="754ED471" w14:textId="77777777" w:rsidR="00CC5C9F" w:rsidRDefault="002B1BA2" w:rsidP="00CC5C9F">
      <w:pPr>
        <w:spacing w:before="280" w:after="280"/>
        <w:jc w:val="both"/>
        <w:rPr>
          <w:b/>
          <w:i/>
          <w:sz w:val="22"/>
          <w:szCs w:val="22"/>
        </w:rPr>
      </w:pPr>
      <w:r>
        <w:rPr>
          <w:b/>
          <w:i/>
          <w:sz w:val="22"/>
          <w:szCs w:val="22"/>
        </w:rPr>
        <w:t>Début de la séance : 14h00</w:t>
      </w:r>
    </w:p>
    <w:p w14:paraId="202FF505" w14:textId="064188A9" w:rsidR="0084483B" w:rsidRPr="0084483B" w:rsidRDefault="0084483B" w:rsidP="002D5023">
      <w:pPr>
        <w:spacing w:before="280" w:after="280"/>
        <w:jc w:val="both"/>
        <w:rPr>
          <w:bCs/>
          <w:i/>
          <w:sz w:val="18"/>
          <w:szCs w:val="18"/>
        </w:rPr>
      </w:pPr>
      <w:r w:rsidRPr="0084483B">
        <w:rPr>
          <w:bCs/>
          <w:i/>
          <w:sz w:val="18"/>
          <w:szCs w:val="18"/>
        </w:rPr>
        <w:t>En ouverture de séance, Bertrand Faure tient à saluer la réussite de Marie Baudel, ancienne doctorante de l’école doctorale DSP, qui a obtenu un poste de professeure en droit public à Lyon</w:t>
      </w:r>
      <w:r w:rsidR="006C239E">
        <w:rPr>
          <w:bCs/>
          <w:i/>
          <w:sz w:val="18"/>
          <w:szCs w:val="18"/>
        </w:rPr>
        <w:t xml:space="preserve"> 2</w:t>
      </w:r>
      <w:r w:rsidRPr="0084483B">
        <w:rPr>
          <w:bCs/>
          <w:i/>
          <w:sz w:val="18"/>
          <w:szCs w:val="18"/>
        </w:rPr>
        <w:t xml:space="preserve">. Il souligne que cette nomination constitue une belle réussite personnelle pour elle, mais aussi une fierté pour l’école doctorale. Cet accomplissement illustre la qualité de </w:t>
      </w:r>
      <w:r w:rsidR="006C239E">
        <w:rPr>
          <w:bCs/>
          <w:i/>
          <w:sz w:val="18"/>
          <w:szCs w:val="18"/>
        </w:rPr>
        <w:t>notre</w:t>
      </w:r>
      <w:r w:rsidRPr="0084483B">
        <w:rPr>
          <w:bCs/>
          <w:i/>
          <w:sz w:val="18"/>
          <w:szCs w:val="18"/>
        </w:rPr>
        <w:t xml:space="preserve"> formation doctorale</w:t>
      </w:r>
      <w:r w:rsidR="006C239E">
        <w:rPr>
          <w:bCs/>
          <w:i/>
          <w:sz w:val="18"/>
          <w:szCs w:val="18"/>
        </w:rPr>
        <w:t xml:space="preserve"> qui se situe au niveau des attentes nationales</w:t>
      </w:r>
      <w:r w:rsidRPr="0084483B">
        <w:rPr>
          <w:bCs/>
          <w:i/>
          <w:sz w:val="18"/>
          <w:szCs w:val="18"/>
        </w:rPr>
        <w:t>.</w:t>
      </w:r>
      <w:r w:rsidR="002D5023">
        <w:rPr>
          <w:bCs/>
          <w:i/>
          <w:sz w:val="18"/>
          <w:szCs w:val="18"/>
        </w:rPr>
        <w:br w:type="page"/>
      </w:r>
    </w:p>
    <w:p w14:paraId="202F2E2C" w14:textId="77777777" w:rsidR="00984136" w:rsidRDefault="002B1BA2" w:rsidP="003A11F6">
      <w:pPr>
        <w:numPr>
          <w:ilvl w:val="1"/>
          <w:numId w:val="3"/>
        </w:numPr>
        <w:spacing w:after="160" w:line="259" w:lineRule="auto"/>
        <w:ind w:left="709" w:hanging="283"/>
        <w:rPr>
          <w:b/>
          <w:u w:val="single"/>
        </w:rPr>
      </w:pPr>
      <w:r>
        <w:rPr>
          <w:b/>
          <w:u w:val="single"/>
        </w:rPr>
        <w:lastRenderedPageBreak/>
        <w:t>Approbation du CR du conseil du 11 juillet 2025</w:t>
      </w:r>
    </w:p>
    <w:p w14:paraId="4D0B1577" w14:textId="4ED4AF14" w:rsidR="00984136" w:rsidRDefault="002B1BA2" w:rsidP="003A11F6">
      <w:pPr>
        <w:pBdr>
          <w:top w:val="nil"/>
          <w:left w:val="nil"/>
          <w:bottom w:val="nil"/>
          <w:right w:val="nil"/>
          <w:between w:val="nil"/>
        </w:pBdr>
        <w:spacing w:after="160" w:line="276" w:lineRule="auto"/>
        <w:ind w:left="720"/>
        <w:rPr>
          <w:color w:val="000000"/>
        </w:rPr>
      </w:pPr>
      <w:r>
        <w:rPr>
          <w:color w:val="000000"/>
        </w:rPr>
        <w:t xml:space="preserve">Le compte-rendu du précédent conseil, le 11 juillet 2025, envoyé en amont, est voté à l’unanimité. </w:t>
      </w:r>
      <w:r>
        <w:rPr>
          <w:color w:val="000000"/>
        </w:rPr>
        <w:br/>
        <w:t xml:space="preserve">Il </w:t>
      </w:r>
      <w:r>
        <w:t>sera</w:t>
      </w:r>
      <w:r>
        <w:rPr>
          <w:color w:val="000000"/>
        </w:rPr>
        <w:t xml:space="preserve"> disponible sur le site internet de l’ED DSP Pays de la Loire. </w:t>
      </w:r>
    </w:p>
    <w:p w14:paraId="3D435B02" w14:textId="77777777" w:rsidR="00984136" w:rsidRDefault="002B1BA2">
      <w:pPr>
        <w:numPr>
          <w:ilvl w:val="1"/>
          <w:numId w:val="3"/>
        </w:numPr>
        <w:spacing w:after="160" w:line="259" w:lineRule="auto"/>
        <w:ind w:left="709" w:hanging="283"/>
        <w:rPr>
          <w:b/>
          <w:u w:val="single"/>
        </w:rPr>
      </w:pPr>
      <w:r>
        <w:rPr>
          <w:b/>
          <w:u w:val="single"/>
        </w:rPr>
        <w:t xml:space="preserve">Point sur le nombre d'inscriptions des trois sites </w:t>
      </w:r>
    </w:p>
    <w:p w14:paraId="68E0B4DC" w14:textId="77777777" w:rsidR="0084483B" w:rsidRPr="0084483B" w:rsidRDefault="0084483B" w:rsidP="002D5023">
      <w:pPr>
        <w:spacing w:after="0" w:line="259" w:lineRule="auto"/>
        <w:ind w:left="1276" w:hanging="425"/>
        <w:rPr>
          <w:color w:val="000000"/>
          <w:lang w:val="fr-FR"/>
        </w:rPr>
      </w:pPr>
      <w:r w:rsidRPr="0084483B">
        <w:rPr>
          <w:b/>
          <w:bCs/>
          <w:color w:val="000000"/>
          <w:lang w:val="fr-FR"/>
        </w:rPr>
        <w:t>Le Mans</w:t>
      </w:r>
    </w:p>
    <w:p w14:paraId="2DA21257" w14:textId="77777777" w:rsidR="0084483B" w:rsidRDefault="0084483B" w:rsidP="002D5023">
      <w:pPr>
        <w:numPr>
          <w:ilvl w:val="0"/>
          <w:numId w:val="4"/>
        </w:numPr>
        <w:spacing w:after="0" w:line="259" w:lineRule="auto"/>
        <w:ind w:left="1276" w:hanging="425"/>
        <w:rPr>
          <w:color w:val="000000"/>
          <w:lang w:val="fr-FR"/>
        </w:rPr>
      </w:pPr>
      <w:r w:rsidRPr="0084483B">
        <w:rPr>
          <w:color w:val="000000"/>
          <w:lang w:val="fr-FR"/>
        </w:rPr>
        <w:t>3 inscriptions</w:t>
      </w:r>
    </w:p>
    <w:p w14:paraId="537670DF" w14:textId="778E8069" w:rsidR="0084483B" w:rsidRPr="0084483B" w:rsidRDefault="0084483B" w:rsidP="002D5023">
      <w:pPr>
        <w:numPr>
          <w:ilvl w:val="0"/>
          <w:numId w:val="4"/>
        </w:numPr>
        <w:spacing w:after="0" w:line="259" w:lineRule="auto"/>
        <w:ind w:left="1276" w:hanging="425"/>
        <w:rPr>
          <w:color w:val="000000"/>
          <w:lang w:val="fr-FR"/>
        </w:rPr>
      </w:pPr>
      <w:r w:rsidRPr="0084483B">
        <w:rPr>
          <w:color w:val="000000"/>
          <w:lang w:val="fr-FR"/>
        </w:rPr>
        <w:t>6 réinscriptions sur 29</w:t>
      </w:r>
    </w:p>
    <w:p w14:paraId="01D4EF76" w14:textId="77777777" w:rsidR="0084483B" w:rsidRPr="0084483B" w:rsidRDefault="0084483B" w:rsidP="002D5023">
      <w:pPr>
        <w:spacing w:after="0" w:line="259" w:lineRule="auto"/>
        <w:ind w:left="1276" w:hanging="425"/>
        <w:rPr>
          <w:color w:val="000000"/>
          <w:lang w:val="fr-FR"/>
        </w:rPr>
      </w:pPr>
      <w:r w:rsidRPr="0084483B">
        <w:rPr>
          <w:b/>
          <w:bCs/>
          <w:color w:val="000000"/>
          <w:lang w:val="fr-FR"/>
        </w:rPr>
        <w:t>Angers</w:t>
      </w:r>
    </w:p>
    <w:p w14:paraId="60F32A2D" w14:textId="49D54B19" w:rsidR="0084483B" w:rsidRPr="0084483B" w:rsidRDefault="0084483B" w:rsidP="002D5023">
      <w:pPr>
        <w:numPr>
          <w:ilvl w:val="0"/>
          <w:numId w:val="5"/>
        </w:numPr>
        <w:spacing w:after="0" w:line="259" w:lineRule="auto"/>
        <w:ind w:left="1276" w:hanging="425"/>
        <w:rPr>
          <w:color w:val="000000"/>
          <w:lang w:val="fr-FR"/>
        </w:rPr>
      </w:pPr>
      <w:r w:rsidRPr="0084483B">
        <w:rPr>
          <w:color w:val="000000"/>
          <w:lang w:val="fr-FR"/>
        </w:rPr>
        <w:t>2 inscriptions</w:t>
      </w:r>
    </w:p>
    <w:p w14:paraId="6BA5F5E9" w14:textId="4E4A9723" w:rsidR="0084483B" w:rsidRPr="0084483B" w:rsidRDefault="0084483B" w:rsidP="002D5023">
      <w:pPr>
        <w:numPr>
          <w:ilvl w:val="0"/>
          <w:numId w:val="5"/>
        </w:numPr>
        <w:spacing w:after="0" w:line="259" w:lineRule="auto"/>
        <w:ind w:left="1276" w:hanging="425"/>
        <w:rPr>
          <w:color w:val="000000"/>
          <w:lang w:val="fr-FR"/>
        </w:rPr>
      </w:pPr>
      <w:r w:rsidRPr="0084483B">
        <w:rPr>
          <w:color w:val="000000"/>
          <w:lang w:val="fr-FR"/>
        </w:rPr>
        <w:t>22 réinscriptions sur 32</w:t>
      </w:r>
    </w:p>
    <w:p w14:paraId="58D7DC43" w14:textId="5336816C" w:rsidR="0084483B" w:rsidRPr="0084483B" w:rsidRDefault="0084483B" w:rsidP="002D5023">
      <w:pPr>
        <w:numPr>
          <w:ilvl w:val="0"/>
          <w:numId w:val="5"/>
        </w:numPr>
        <w:spacing w:after="0" w:line="259" w:lineRule="auto"/>
        <w:ind w:left="1276" w:hanging="425"/>
        <w:rPr>
          <w:color w:val="000000"/>
          <w:lang w:val="fr-FR"/>
        </w:rPr>
      </w:pPr>
      <w:r w:rsidRPr="0084483B">
        <w:rPr>
          <w:color w:val="000000"/>
          <w:lang w:val="fr-FR"/>
        </w:rPr>
        <w:t>3 suspensions pour des doctorants en 7e année, à la demande du vice-président recherche, avec mise en césure avant une réinscription l’année suivante</w:t>
      </w:r>
    </w:p>
    <w:p w14:paraId="6C29D07A" w14:textId="15B81B8D" w:rsidR="0084483B" w:rsidRPr="0084483B" w:rsidRDefault="0084483B" w:rsidP="002D5023">
      <w:pPr>
        <w:numPr>
          <w:ilvl w:val="0"/>
          <w:numId w:val="5"/>
        </w:numPr>
        <w:spacing w:after="0" w:line="259" w:lineRule="auto"/>
        <w:ind w:left="1276" w:hanging="425"/>
        <w:rPr>
          <w:color w:val="000000"/>
          <w:lang w:val="fr-FR"/>
        </w:rPr>
      </w:pPr>
      <w:r w:rsidRPr="0084483B">
        <w:rPr>
          <w:color w:val="000000"/>
          <w:lang w:val="fr-FR"/>
        </w:rPr>
        <w:t>5 soutenances prévues</w:t>
      </w:r>
    </w:p>
    <w:p w14:paraId="1B2FC5DE" w14:textId="77777777" w:rsidR="0084483B" w:rsidRPr="0084483B" w:rsidRDefault="0084483B" w:rsidP="002D5023">
      <w:pPr>
        <w:spacing w:after="0" w:line="259" w:lineRule="auto"/>
        <w:ind w:left="1276" w:hanging="425"/>
        <w:rPr>
          <w:color w:val="000000"/>
          <w:lang w:val="fr-FR"/>
        </w:rPr>
      </w:pPr>
      <w:r w:rsidRPr="0084483B">
        <w:rPr>
          <w:b/>
          <w:bCs/>
          <w:color w:val="000000"/>
          <w:lang w:val="fr-FR"/>
        </w:rPr>
        <w:t>Nantes</w:t>
      </w:r>
    </w:p>
    <w:p w14:paraId="12C69EB5" w14:textId="1D0C3D2E" w:rsidR="0084483B" w:rsidRPr="0084483B" w:rsidRDefault="0084483B" w:rsidP="002D5023">
      <w:pPr>
        <w:numPr>
          <w:ilvl w:val="0"/>
          <w:numId w:val="6"/>
        </w:numPr>
        <w:spacing w:after="0" w:line="259" w:lineRule="auto"/>
        <w:ind w:left="1276" w:hanging="425"/>
        <w:rPr>
          <w:color w:val="000000"/>
          <w:lang w:val="fr-FR"/>
        </w:rPr>
      </w:pPr>
      <w:r w:rsidRPr="0084483B">
        <w:rPr>
          <w:color w:val="000000"/>
          <w:lang w:val="fr-FR"/>
        </w:rPr>
        <w:t>12 inscriptions, auxquelles s’ajoutent 2 dossiers en suspens pour le CDMO</w:t>
      </w:r>
    </w:p>
    <w:p w14:paraId="68C33D0C" w14:textId="2AD71A7D" w:rsidR="0084483B" w:rsidRPr="0084483B" w:rsidRDefault="0084483B" w:rsidP="002D5023">
      <w:pPr>
        <w:numPr>
          <w:ilvl w:val="0"/>
          <w:numId w:val="6"/>
        </w:numPr>
        <w:spacing w:after="0" w:line="259" w:lineRule="auto"/>
        <w:ind w:left="1276" w:hanging="425"/>
        <w:rPr>
          <w:color w:val="000000"/>
          <w:lang w:val="fr-FR"/>
        </w:rPr>
      </w:pPr>
      <w:r w:rsidRPr="0084483B">
        <w:rPr>
          <w:color w:val="000000"/>
          <w:lang w:val="fr-FR"/>
        </w:rPr>
        <w:t xml:space="preserve">67 réinscriptions enregistrées </w:t>
      </w:r>
    </w:p>
    <w:p w14:paraId="2509F783" w14:textId="52BBA3A4" w:rsidR="0084483B" w:rsidRPr="0084483B" w:rsidRDefault="0084483B" w:rsidP="002D5023">
      <w:pPr>
        <w:numPr>
          <w:ilvl w:val="0"/>
          <w:numId w:val="6"/>
        </w:numPr>
        <w:spacing w:after="0" w:line="259" w:lineRule="auto"/>
        <w:ind w:left="1276" w:hanging="425"/>
        <w:rPr>
          <w:color w:val="000000"/>
          <w:lang w:val="fr-FR"/>
        </w:rPr>
      </w:pPr>
      <w:r w:rsidRPr="0084483B">
        <w:rPr>
          <w:color w:val="000000"/>
          <w:lang w:val="fr-FR"/>
        </w:rPr>
        <w:t>13 soutenances</w:t>
      </w:r>
    </w:p>
    <w:p w14:paraId="0A6923A0" w14:textId="1DDE41F2" w:rsidR="0084483B" w:rsidRPr="0084483B" w:rsidRDefault="0084483B" w:rsidP="002D5023">
      <w:pPr>
        <w:numPr>
          <w:ilvl w:val="0"/>
          <w:numId w:val="6"/>
        </w:numPr>
        <w:spacing w:after="0" w:line="259" w:lineRule="auto"/>
        <w:ind w:left="1276" w:hanging="425"/>
        <w:rPr>
          <w:color w:val="000000"/>
          <w:lang w:val="fr-FR"/>
        </w:rPr>
      </w:pPr>
      <w:r w:rsidRPr="0084483B">
        <w:rPr>
          <w:color w:val="000000"/>
          <w:lang w:val="fr-FR"/>
        </w:rPr>
        <w:t>11 abandons</w:t>
      </w:r>
    </w:p>
    <w:p w14:paraId="7E886C17" w14:textId="3D97DC33" w:rsidR="0084483B" w:rsidRPr="0084483B" w:rsidRDefault="0084483B" w:rsidP="002D5023">
      <w:pPr>
        <w:numPr>
          <w:ilvl w:val="0"/>
          <w:numId w:val="6"/>
        </w:numPr>
        <w:spacing w:after="0" w:line="259" w:lineRule="auto"/>
        <w:ind w:left="1276" w:hanging="425"/>
        <w:rPr>
          <w:color w:val="000000"/>
          <w:lang w:val="fr-FR"/>
        </w:rPr>
      </w:pPr>
      <w:r w:rsidRPr="0084483B">
        <w:rPr>
          <w:color w:val="000000"/>
          <w:lang w:val="fr-FR"/>
        </w:rPr>
        <w:t>4 doctorants concernés par une réinscription en 8e année, nécessitant une dérogation</w:t>
      </w:r>
      <w:r w:rsidRPr="0084483B">
        <w:rPr>
          <w:color w:val="000000"/>
          <w:lang w:val="fr-FR"/>
        </w:rPr>
        <w:br/>
      </w:r>
    </w:p>
    <w:p w14:paraId="069C569B" w14:textId="17CF973D" w:rsidR="00B74EFF" w:rsidRPr="00B74EFF" w:rsidRDefault="006C239E" w:rsidP="00B74EFF">
      <w:pPr>
        <w:pStyle w:val="NormalWeb"/>
        <w:spacing w:before="0" w:beforeAutospacing="0" w:after="0" w:afterAutospacing="0"/>
        <w:ind w:left="360"/>
        <w:jc w:val="both"/>
        <w:rPr>
          <w:rFonts w:asciiTheme="majorHAnsi" w:hAnsiTheme="majorHAnsi" w:cstheme="majorHAnsi"/>
          <w:sz w:val="20"/>
          <w:szCs w:val="20"/>
        </w:rPr>
      </w:pPr>
      <w:r>
        <w:rPr>
          <w:rFonts w:asciiTheme="majorHAnsi" w:hAnsiTheme="majorHAnsi" w:cstheme="majorHAnsi"/>
          <w:sz w:val="20"/>
          <w:szCs w:val="20"/>
        </w:rPr>
        <w:t>Les premiers échanges se noue</w:t>
      </w:r>
      <w:r w:rsidR="009D7412">
        <w:rPr>
          <w:rFonts w:asciiTheme="majorHAnsi" w:hAnsiTheme="majorHAnsi" w:cstheme="majorHAnsi"/>
          <w:sz w:val="20"/>
          <w:szCs w:val="20"/>
        </w:rPr>
        <w:t>nt</w:t>
      </w:r>
      <w:r>
        <w:rPr>
          <w:rFonts w:asciiTheme="majorHAnsi" w:hAnsiTheme="majorHAnsi" w:cstheme="majorHAnsi"/>
          <w:sz w:val="20"/>
          <w:szCs w:val="20"/>
        </w:rPr>
        <w:t xml:space="preserve"> autour d’un point particulièrement important : </w:t>
      </w:r>
      <w:r w:rsidRPr="006C239E">
        <w:rPr>
          <w:rFonts w:asciiTheme="majorHAnsi" w:hAnsiTheme="majorHAnsi" w:cstheme="majorHAnsi"/>
          <w:b/>
          <w:bCs/>
          <w:sz w:val="20"/>
          <w:szCs w:val="20"/>
        </w:rPr>
        <w:t>la durée d’élaboration des thèses</w:t>
      </w:r>
      <w:r>
        <w:rPr>
          <w:rFonts w:asciiTheme="majorHAnsi" w:hAnsiTheme="majorHAnsi" w:cstheme="majorHAnsi"/>
          <w:sz w:val="20"/>
          <w:szCs w:val="20"/>
        </w:rPr>
        <w:t xml:space="preserve">. </w:t>
      </w:r>
      <w:r w:rsidR="00B74EFF" w:rsidRPr="00B74EFF">
        <w:rPr>
          <w:rFonts w:asciiTheme="majorHAnsi" w:hAnsiTheme="majorHAnsi" w:cstheme="majorHAnsi"/>
          <w:sz w:val="20"/>
          <w:szCs w:val="20"/>
        </w:rPr>
        <w:t>Des difficultés ont été signalées concernant les demandes de réinscription au-delà de la septième année</w:t>
      </w:r>
      <w:r>
        <w:rPr>
          <w:rFonts w:asciiTheme="majorHAnsi" w:hAnsiTheme="majorHAnsi" w:cstheme="majorHAnsi"/>
          <w:sz w:val="20"/>
          <w:szCs w:val="20"/>
        </w:rPr>
        <w:t>, sachant que les 6 premières inscriptions en thèse sont de droit dans le cas où le doctorant ne peut se consacrer à sa recherche à temps plein</w:t>
      </w:r>
      <w:r w:rsidR="00B74EFF" w:rsidRPr="00B74EFF">
        <w:rPr>
          <w:rFonts w:asciiTheme="majorHAnsi" w:hAnsiTheme="majorHAnsi" w:cstheme="majorHAnsi"/>
          <w:sz w:val="20"/>
          <w:szCs w:val="20"/>
        </w:rPr>
        <w:t xml:space="preserve">. </w:t>
      </w:r>
      <w:r w:rsidR="00E36F90">
        <w:rPr>
          <w:rFonts w:asciiTheme="majorHAnsi" w:hAnsiTheme="majorHAnsi" w:cstheme="majorHAnsi"/>
          <w:sz w:val="20"/>
          <w:szCs w:val="20"/>
        </w:rPr>
        <w:t>Ces inscriptions</w:t>
      </w:r>
      <w:r>
        <w:rPr>
          <w:rFonts w:asciiTheme="majorHAnsi" w:hAnsiTheme="majorHAnsi" w:cstheme="majorHAnsi"/>
          <w:sz w:val="20"/>
          <w:szCs w:val="20"/>
        </w:rPr>
        <w:t xml:space="preserve"> dérogatoires</w:t>
      </w:r>
      <w:r w:rsidR="00B74EFF" w:rsidRPr="00B74EFF">
        <w:rPr>
          <w:rFonts w:asciiTheme="majorHAnsi" w:hAnsiTheme="majorHAnsi" w:cstheme="majorHAnsi"/>
          <w:sz w:val="20"/>
          <w:szCs w:val="20"/>
        </w:rPr>
        <w:t xml:space="preserve"> relèvent de la décision du chef d’établissement</w:t>
      </w:r>
      <w:r>
        <w:rPr>
          <w:rFonts w:asciiTheme="majorHAnsi" w:hAnsiTheme="majorHAnsi" w:cstheme="majorHAnsi"/>
          <w:sz w:val="20"/>
          <w:szCs w:val="20"/>
        </w:rPr>
        <w:t xml:space="preserve"> et sont instruites et tranchées, par délégation, par la vice-présidente doctorants (Article 14 de l’arrêté du 25 mai 2016 fixant le cadre national de la formation et les modalités conduisant à la délivrance du diplôme national de doctorat modifié)</w:t>
      </w:r>
      <w:r w:rsidR="00E54B0E">
        <w:rPr>
          <w:rFonts w:asciiTheme="majorHAnsi" w:hAnsiTheme="majorHAnsi" w:cstheme="majorHAnsi"/>
          <w:sz w:val="20"/>
          <w:szCs w:val="20"/>
        </w:rPr>
        <w:t>.</w:t>
      </w:r>
      <w:r w:rsidR="00E36F90">
        <w:rPr>
          <w:rFonts w:asciiTheme="majorHAnsi" w:hAnsiTheme="majorHAnsi" w:cstheme="majorHAnsi"/>
          <w:sz w:val="20"/>
          <w:szCs w:val="20"/>
        </w:rPr>
        <w:t xml:space="preserve"> Elles ne relèvent donc pas d’une autorisation qui serait accordée par l’Ecole doctorale.</w:t>
      </w:r>
    </w:p>
    <w:p w14:paraId="36B333BA" w14:textId="42BF4765" w:rsidR="00B74EFF" w:rsidRPr="00B74EFF" w:rsidRDefault="006C239E" w:rsidP="00B74EFF">
      <w:pPr>
        <w:pStyle w:val="NormalWeb"/>
        <w:spacing w:before="0" w:beforeAutospacing="0" w:after="0" w:afterAutospacing="0"/>
        <w:ind w:left="360"/>
        <w:jc w:val="both"/>
        <w:rPr>
          <w:rFonts w:asciiTheme="majorHAnsi" w:hAnsiTheme="majorHAnsi" w:cstheme="majorHAnsi"/>
          <w:sz w:val="20"/>
          <w:szCs w:val="20"/>
        </w:rPr>
      </w:pPr>
      <w:r>
        <w:rPr>
          <w:rFonts w:asciiTheme="majorHAnsi" w:hAnsiTheme="majorHAnsi" w:cstheme="majorHAnsi"/>
          <w:sz w:val="20"/>
          <w:szCs w:val="20"/>
        </w:rPr>
        <w:t>C</w:t>
      </w:r>
      <w:r w:rsidR="00B74EFF" w:rsidRPr="00B74EFF">
        <w:rPr>
          <w:rFonts w:asciiTheme="majorHAnsi" w:hAnsiTheme="majorHAnsi" w:cstheme="majorHAnsi"/>
          <w:sz w:val="20"/>
          <w:szCs w:val="20"/>
        </w:rPr>
        <w:t>es échanges ont mis en évidence un ressenti général de durcissement des pratiques en matière de dérogation. À Nantes, il a été constaté que certaines dérogations, autrefois accordées, sont désormais susceptibles d’être refusées.</w:t>
      </w:r>
    </w:p>
    <w:p w14:paraId="13D441FC" w14:textId="77777777"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Les membres ont souligné l’importance d’une transition plus progressive afin de ne pas pénaliser les doctorants en fin de parcours. L’objectif serait de permettre aux encadrants et aux établissements d’adapter leurs pratiques, tout en sensibilisant les nouvelles générations à la nécessité de respecter la durée réglementaire du doctorat, dans un esprit de bienveillance envers les situations en cours.</w:t>
      </w:r>
    </w:p>
    <w:p w14:paraId="50F42B1A" w14:textId="102D5EA8"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Plusieurs intervenants ont insisté sur la nécessité de conserver une marge d’appréciation individuelle afin de ne pas fragiliser les doctorants proches de la soutenance.</w:t>
      </w:r>
    </w:p>
    <w:p w14:paraId="42265405" w14:textId="77777777"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Les représentants doctorants ont exprimé leurs inquiétudes face à une application jugée trop stricte de ces nouvelles orientations. Certains doctorants, engagés depuis plusieurs années, découvrent tardivement les contraintes de durée et s’inquiètent quant à la possibilité de soutenir leur thèse.</w:t>
      </w:r>
    </w:p>
    <w:p w14:paraId="537219E8" w14:textId="37951066"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 xml:space="preserve">Il a été rappelé que la qualité et la solidité des dossiers de demande de dérogation demeurent déterminantes pour leur acceptation. </w:t>
      </w:r>
    </w:p>
    <w:p w14:paraId="78EA2F3E" w14:textId="28209A87"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 xml:space="preserve">Le dispositif mis en place à Angers a été cité comme exemple d’équilibre : la possibilité d’accorder une année de césure pour finaliser la rédaction permet d’éviter la rupture tout en encadrant la durée totale du doctorat. Les représentants angevins ont précisé que, bien que les écoles doctorales défendent activement les dossiers, la décision finale appartient à la vice-présidence </w:t>
      </w:r>
      <w:r w:rsidR="00E36F90">
        <w:rPr>
          <w:rFonts w:asciiTheme="majorHAnsi" w:hAnsiTheme="majorHAnsi" w:cstheme="majorHAnsi"/>
          <w:sz w:val="20"/>
          <w:szCs w:val="20"/>
        </w:rPr>
        <w:t>doctorants</w:t>
      </w:r>
      <w:r w:rsidRPr="00B74EFF">
        <w:rPr>
          <w:rFonts w:asciiTheme="majorHAnsi" w:hAnsiTheme="majorHAnsi" w:cstheme="majorHAnsi"/>
          <w:sz w:val="20"/>
          <w:szCs w:val="20"/>
        </w:rPr>
        <w:t>, conformément à l’article 14 d</w:t>
      </w:r>
      <w:r w:rsidR="00E36F90">
        <w:rPr>
          <w:rFonts w:asciiTheme="majorHAnsi" w:hAnsiTheme="majorHAnsi" w:cstheme="majorHAnsi"/>
          <w:sz w:val="20"/>
          <w:szCs w:val="20"/>
        </w:rPr>
        <w:t>e l’arrêté ministériel précité</w:t>
      </w:r>
      <w:r w:rsidRPr="00B74EFF">
        <w:rPr>
          <w:rFonts w:asciiTheme="majorHAnsi" w:hAnsiTheme="majorHAnsi" w:cstheme="majorHAnsi"/>
          <w:sz w:val="20"/>
          <w:szCs w:val="20"/>
        </w:rPr>
        <w:t>.</w:t>
      </w:r>
    </w:p>
    <w:p w14:paraId="4B2365BE" w14:textId="2947EA0C"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 xml:space="preserve">Un consensus s’est dégagé sur la nécessité d’améliorer l’information des doctorants et de leurs encadrants dès l’inscription, et tout au long du parcours, concernant les délais réglementaires et leurs implications. Plusieurs doctorants ont indiqué avoir découvert tardivement la règle des </w:t>
      </w:r>
      <w:r w:rsidR="00AF356F">
        <w:rPr>
          <w:rFonts w:asciiTheme="majorHAnsi" w:hAnsiTheme="majorHAnsi" w:cstheme="majorHAnsi"/>
          <w:sz w:val="20"/>
          <w:szCs w:val="20"/>
        </w:rPr>
        <w:t>six</w:t>
      </w:r>
      <w:r w:rsidRPr="00B74EFF">
        <w:rPr>
          <w:rFonts w:asciiTheme="majorHAnsi" w:hAnsiTheme="majorHAnsi" w:cstheme="majorHAnsi"/>
          <w:sz w:val="20"/>
          <w:szCs w:val="20"/>
        </w:rPr>
        <w:t xml:space="preserve"> ans, pensant que la durée dépendait uniquement de l’avancement de leurs recherches.</w:t>
      </w:r>
    </w:p>
    <w:p w14:paraId="6311E29D" w14:textId="77777777" w:rsidR="002D5023"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 xml:space="preserve">Les échanges se sont poursuivis sur la communication avec les doctorants en sixième et septième année. </w:t>
      </w:r>
      <w:r w:rsidR="002D5023">
        <w:rPr>
          <w:rFonts w:asciiTheme="majorHAnsi" w:hAnsiTheme="majorHAnsi" w:cstheme="majorHAnsi"/>
          <w:sz w:val="20"/>
          <w:szCs w:val="20"/>
        </w:rPr>
        <w:br/>
      </w:r>
    </w:p>
    <w:p w14:paraId="24D7B9B6" w14:textId="2A2831F9"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lastRenderedPageBreak/>
        <w:t>Il a été constaté que les courriers d’alerte envoyés par l’école doctorale restent souvent sans réponse</w:t>
      </w:r>
      <w:r w:rsidR="00E36F90">
        <w:rPr>
          <w:rFonts w:asciiTheme="majorHAnsi" w:hAnsiTheme="majorHAnsi" w:cstheme="majorHAnsi"/>
          <w:sz w:val="20"/>
          <w:szCs w:val="20"/>
        </w:rPr>
        <w:t xml:space="preserve"> </w:t>
      </w:r>
      <w:r w:rsidRPr="00B74EFF">
        <w:rPr>
          <w:rFonts w:asciiTheme="majorHAnsi" w:hAnsiTheme="majorHAnsi" w:cstheme="majorHAnsi"/>
          <w:sz w:val="20"/>
          <w:szCs w:val="20"/>
        </w:rPr>
        <w:t xml:space="preserve">de la part des doctorants </w:t>
      </w:r>
      <w:r w:rsidR="00E36F90">
        <w:rPr>
          <w:rFonts w:asciiTheme="majorHAnsi" w:hAnsiTheme="majorHAnsi" w:cstheme="majorHAnsi"/>
          <w:sz w:val="20"/>
          <w:szCs w:val="20"/>
        </w:rPr>
        <w:t>comme</w:t>
      </w:r>
      <w:r w:rsidRPr="00B74EFF">
        <w:rPr>
          <w:rFonts w:asciiTheme="majorHAnsi" w:hAnsiTheme="majorHAnsi" w:cstheme="majorHAnsi"/>
          <w:sz w:val="20"/>
          <w:szCs w:val="20"/>
        </w:rPr>
        <w:t xml:space="preserve"> de leurs directeurs de thèse. Certains membres ont relevé que ces messages sont perçus comme de simples rappels administratifs, parfois anxiogènes, sans appel explicite à une réponse. Dans plusieurs cas, des doctorants ont été rassurés à tort par leurs encadrants avant d’apprendre qu’une réinscription ne serait finalement pas possible</w:t>
      </w:r>
      <w:r w:rsidR="00E54B0E">
        <w:rPr>
          <w:rFonts w:asciiTheme="majorHAnsi" w:hAnsiTheme="majorHAnsi" w:cstheme="majorHAnsi"/>
          <w:sz w:val="20"/>
          <w:szCs w:val="20"/>
        </w:rPr>
        <w:t xml:space="preserve"> en année 8</w:t>
      </w:r>
      <w:r w:rsidRPr="00B74EFF">
        <w:rPr>
          <w:rFonts w:asciiTheme="majorHAnsi" w:hAnsiTheme="majorHAnsi" w:cstheme="majorHAnsi"/>
          <w:sz w:val="20"/>
          <w:szCs w:val="20"/>
        </w:rPr>
        <w:t>.</w:t>
      </w:r>
    </w:p>
    <w:p w14:paraId="2459F7EE" w14:textId="1D8E10C4"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Plusieurs membres ont également tenu à exprimer leur soutien à la gestionnaire de direction, dont la position a été jugée particulièrement délicate</w:t>
      </w:r>
      <w:r w:rsidR="00E54B0E">
        <w:rPr>
          <w:rFonts w:asciiTheme="majorHAnsi" w:hAnsiTheme="majorHAnsi" w:cstheme="majorHAnsi"/>
          <w:sz w:val="20"/>
          <w:szCs w:val="20"/>
        </w:rPr>
        <w:t>.</w:t>
      </w:r>
      <w:r w:rsidR="00E36F90">
        <w:rPr>
          <w:rFonts w:asciiTheme="majorHAnsi" w:hAnsiTheme="majorHAnsi" w:cstheme="majorHAnsi"/>
          <w:sz w:val="20"/>
          <w:szCs w:val="20"/>
        </w:rPr>
        <w:t xml:space="preserve"> Celle-ci n’a pas à subir la pression des encadrants en demande d’une réinscription dérogatoire pour leur doctorant.</w:t>
      </w:r>
    </w:p>
    <w:p w14:paraId="2A8925C1" w14:textId="5961FFE3" w:rsidR="00B74EFF" w:rsidRPr="00B74EFF" w:rsidRDefault="00B74EFF" w:rsidP="00B74EFF">
      <w:pPr>
        <w:pStyle w:val="NormalWeb"/>
        <w:spacing w:before="0" w:beforeAutospacing="0" w:after="0" w:afterAutospacing="0"/>
        <w:ind w:left="360"/>
        <w:jc w:val="both"/>
        <w:rPr>
          <w:rFonts w:asciiTheme="majorHAnsi" w:hAnsiTheme="majorHAnsi" w:cstheme="majorHAnsi"/>
          <w:sz w:val="20"/>
          <w:szCs w:val="20"/>
        </w:rPr>
      </w:pPr>
      <w:r w:rsidRPr="00B74EFF">
        <w:rPr>
          <w:rFonts w:asciiTheme="majorHAnsi" w:hAnsiTheme="majorHAnsi" w:cstheme="majorHAnsi"/>
          <w:sz w:val="20"/>
          <w:szCs w:val="20"/>
        </w:rPr>
        <w:t>Enfin, concernant les deux dossiers d</w:t>
      </w:r>
      <w:r w:rsidR="00E36F90">
        <w:rPr>
          <w:rFonts w:asciiTheme="majorHAnsi" w:hAnsiTheme="majorHAnsi" w:cstheme="majorHAnsi"/>
          <w:sz w:val="20"/>
          <w:szCs w:val="20"/>
        </w:rPr>
        <w:t>e</w:t>
      </w:r>
      <w:r w:rsidRPr="00B74EFF">
        <w:rPr>
          <w:rFonts w:asciiTheme="majorHAnsi" w:hAnsiTheme="majorHAnsi" w:cstheme="majorHAnsi"/>
          <w:sz w:val="20"/>
          <w:szCs w:val="20"/>
        </w:rPr>
        <w:t xml:space="preserve"> DCS actuellement en attente, il a été précisé qu’une demande de dérogation a été transmise à la </w:t>
      </w:r>
      <w:r w:rsidR="00E36F90">
        <w:rPr>
          <w:rFonts w:asciiTheme="majorHAnsi" w:hAnsiTheme="majorHAnsi" w:cstheme="majorHAnsi"/>
          <w:sz w:val="20"/>
          <w:szCs w:val="20"/>
        </w:rPr>
        <w:t>VP doctorants</w:t>
      </w:r>
      <w:r w:rsidRPr="00B74EFF">
        <w:rPr>
          <w:rFonts w:asciiTheme="majorHAnsi" w:hAnsiTheme="majorHAnsi" w:cstheme="majorHAnsi"/>
          <w:sz w:val="20"/>
          <w:szCs w:val="20"/>
        </w:rPr>
        <w:t xml:space="preserve"> à </w:t>
      </w:r>
      <w:r w:rsidR="00E36F90">
        <w:rPr>
          <w:rFonts w:asciiTheme="majorHAnsi" w:hAnsiTheme="majorHAnsi" w:cstheme="majorHAnsi"/>
          <w:sz w:val="20"/>
          <w:szCs w:val="20"/>
        </w:rPr>
        <w:t>laquelle</w:t>
      </w:r>
      <w:r w:rsidRPr="00B74EFF">
        <w:rPr>
          <w:rFonts w:asciiTheme="majorHAnsi" w:hAnsiTheme="majorHAnsi" w:cstheme="majorHAnsi"/>
          <w:sz w:val="20"/>
          <w:szCs w:val="20"/>
        </w:rPr>
        <w:t xml:space="preserve"> appartient de </w:t>
      </w:r>
      <w:r w:rsidR="00E36F90">
        <w:rPr>
          <w:rFonts w:asciiTheme="majorHAnsi" w:hAnsiTheme="majorHAnsi" w:cstheme="majorHAnsi"/>
          <w:sz w:val="20"/>
          <w:szCs w:val="20"/>
        </w:rPr>
        <w:t>prendre une décision</w:t>
      </w:r>
      <w:r w:rsidRPr="00B74EFF">
        <w:rPr>
          <w:rFonts w:asciiTheme="majorHAnsi" w:hAnsiTheme="majorHAnsi" w:cstheme="majorHAnsi"/>
          <w:sz w:val="20"/>
          <w:szCs w:val="20"/>
        </w:rPr>
        <w:t>. Cette situation illustre la complexité des échanges entre les écoles doctorales et les services centraux, notamment lorsqu’il s’agit de doctorants étrangers soumis à des contraintes administratives telles que le renouvellement de leur titre de séjour.</w:t>
      </w:r>
    </w:p>
    <w:p w14:paraId="08768002" w14:textId="77777777" w:rsidR="00984136" w:rsidRPr="00AF356F" w:rsidRDefault="00984136" w:rsidP="0084483B">
      <w:pPr>
        <w:spacing w:after="0" w:line="259" w:lineRule="auto"/>
        <w:ind w:left="709" w:hanging="283"/>
        <w:rPr>
          <w:sz w:val="16"/>
          <w:szCs w:val="16"/>
        </w:rPr>
      </w:pPr>
    </w:p>
    <w:p w14:paraId="4D66C70F" w14:textId="77777777" w:rsidR="003A11F6" w:rsidRDefault="002B1BA2" w:rsidP="003A11F6">
      <w:pPr>
        <w:numPr>
          <w:ilvl w:val="1"/>
          <w:numId w:val="3"/>
        </w:numPr>
        <w:spacing w:after="0" w:line="259" w:lineRule="auto"/>
        <w:ind w:left="426" w:firstLine="0"/>
        <w:rPr>
          <w:lang w:val="fr-FR"/>
        </w:rPr>
      </w:pPr>
      <w:r w:rsidRPr="003A11F6">
        <w:rPr>
          <w:b/>
          <w:u w:val="single"/>
        </w:rPr>
        <w:t>Formations proposées par l’ED aux doctorants</w:t>
      </w:r>
      <w:r>
        <w:t xml:space="preserve"> </w:t>
      </w:r>
      <w:r>
        <w:br/>
      </w:r>
    </w:p>
    <w:p w14:paraId="0CF6DB51" w14:textId="4AF5A925" w:rsidR="003A11F6" w:rsidRPr="003A11F6" w:rsidRDefault="003A11F6" w:rsidP="003A11F6">
      <w:pPr>
        <w:spacing w:after="0" w:line="259" w:lineRule="auto"/>
        <w:ind w:left="426"/>
        <w:rPr>
          <w:lang w:val="fr-FR"/>
        </w:rPr>
      </w:pPr>
      <w:r w:rsidRPr="003A11F6">
        <w:rPr>
          <w:lang w:val="fr-FR"/>
        </w:rPr>
        <w:t>Un point a été fait sur les formations offertes par l’école doctorale au cours de l’année écoulée.</w:t>
      </w:r>
    </w:p>
    <w:p w14:paraId="30C01134" w14:textId="77777777" w:rsidR="003A11F6" w:rsidRPr="002D5023" w:rsidRDefault="003A11F6" w:rsidP="003A11F6">
      <w:pPr>
        <w:numPr>
          <w:ilvl w:val="0"/>
          <w:numId w:val="7"/>
        </w:numPr>
        <w:spacing w:after="0" w:line="259" w:lineRule="auto"/>
        <w:ind w:left="426" w:firstLine="0"/>
        <w:rPr>
          <w:i/>
          <w:iCs/>
          <w:sz w:val="16"/>
          <w:szCs w:val="16"/>
          <w:lang w:val="fr-FR"/>
        </w:rPr>
      </w:pPr>
      <w:r w:rsidRPr="002D5023">
        <w:rPr>
          <w:i/>
          <w:iCs/>
          <w:sz w:val="16"/>
          <w:szCs w:val="16"/>
          <w:lang w:val="fr-FR"/>
        </w:rPr>
        <w:t>Gestion technique de la rédaction d’une thèse (Stéphane Robin),</w:t>
      </w:r>
    </w:p>
    <w:p w14:paraId="48BE9208" w14:textId="77777777" w:rsidR="003A11F6" w:rsidRPr="002D5023" w:rsidRDefault="003A11F6" w:rsidP="00BB096A">
      <w:pPr>
        <w:numPr>
          <w:ilvl w:val="0"/>
          <w:numId w:val="7"/>
        </w:numPr>
        <w:spacing w:after="0" w:line="259" w:lineRule="auto"/>
        <w:ind w:left="426" w:firstLine="0"/>
        <w:rPr>
          <w:i/>
          <w:iCs/>
          <w:sz w:val="16"/>
          <w:szCs w:val="16"/>
          <w:lang w:val="fr-FR"/>
        </w:rPr>
      </w:pPr>
      <w:r w:rsidRPr="002D5023">
        <w:rPr>
          <w:i/>
          <w:iCs/>
          <w:sz w:val="16"/>
          <w:szCs w:val="16"/>
          <w:lang w:val="fr-FR"/>
        </w:rPr>
        <w:t>La rédaction de la thèse (Antonin Pitras),</w:t>
      </w:r>
    </w:p>
    <w:p w14:paraId="4DE5F2B5" w14:textId="3FE70C8C" w:rsidR="003A11F6" w:rsidRPr="002D5023" w:rsidRDefault="003A11F6" w:rsidP="00BB096A">
      <w:pPr>
        <w:numPr>
          <w:ilvl w:val="0"/>
          <w:numId w:val="7"/>
        </w:numPr>
        <w:spacing w:after="0" w:line="259" w:lineRule="auto"/>
        <w:ind w:left="426" w:firstLine="0"/>
        <w:rPr>
          <w:i/>
          <w:iCs/>
          <w:sz w:val="16"/>
          <w:szCs w:val="16"/>
          <w:lang w:val="fr-FR"/>
        </w:rPr>
      </w:pPr>
      <w:r w:rsidRPr="002D5023">
        <w:rPr>
          <w:i/>
          <w:iCs/>
          <w:sz w:val="16"/>
          <w:szCs w:val="16"/>
          <w:lang w:val="fr-FR"/>
        </w:rPr>
        <w:t>L’art oratoire (Christophe Laval),</w:t>
      </w:r>
    </w:p>
    <w:p w14:paraId="099CFA13" w14:textId="5F316BAB" w:rsidR="003A11F6" w:rsidRPr="002D5023" w:rsidRDefault="003A11F6" w:rsidP="003A11F6">
      <w:pPr>
        <w:numPr>
          <w:ilvl w:val="0"/>
          <w:numId w:val="7"/>
        </w:numPr>
        <w:spacing w:after="0" w:line="259" w:lineRule="auto"/>
        <w:ind w:left="426" w:firstLine="0"/>
        <w:rPr>
          <w:i/>
          <w:iCs/>
          <w:sz w:val="16"/>
          <w:szCs w:val="16"/>
          <w:lang w:val="fr-FR"/>
        </w:rPr>
      </w:pPr>
      <w:r w:rsidRPr="002D5023">
        <w:rPr>
          <w:i/>
          <w:iCs/>
          <w:sz w:val="16"/>
          <w:szCs w:val="16"/>
          <w:lang w:val="fr-FR"/>
        </w:rPr>
        <w:t>Commencer ses recherches (Maxime L</w:t>
      </w:r>
      <w:r w:rsidR="00096308">
        <w:rPr>
          <w:i/>
          <w:iCs/>
          <w:sz w:val="16"/>
          <w:szCs w:val="16"/>
          <w:lang w:val="fr-FR"/>
        </w:rPr>
        <w:t>ei</w:t>
      </w:r>
      <w:r w:rsidRPr="002D5023">
        <w:rPr>
          <w:i/>
          <w:iCs/>
          <w:sz w:val="16"/>
          <w:szCs w:val="16"/>
          <w:lang w:val="fr-FR"/>
        </w:rPr>
        <w:t>),</w:t>
      </w:r>
    </w:p>
    <w:p w14:paraId="66326917" w14:textId="261260C2" w:rsidR="003A11F6" w:rsidRPr="002D5023" w:rsidRDefault="003A11F6" w:rsidP="003A11F6">
      <w:pPr>
        <w:numPr>
          <w:ilvl w:val="0"/>
          <w:numId w:val="7"/>
        </w:numPr>
        <w:spacing w:after="0" w:line="259" w:lineRule="auto"/>
        <w:ind w:left="426" w:firstLine="0"/>
        <w:rPr>
          <w:i/>
          <w:iCs/>
          <w:sz w:val="16"/>
          <w:szCs w:val="16"/>
          <w:lang w:val="fr-FR"/>
        </w:rPr>
      </w:pPr>
      <w:r w:rsidRPr="002D5023">
        <w:rPr>
          <w:i/>
          <w:iCs/>
          <w:sz w:val="16"/>
          <w:szCs w:val="16"/>
          <w:lang w:val="fr-FR"/>
        </w:rPr>
        <w:t>C’est quoi ta problématique de thèse (Nicolas Dissaux).</w:t>
      </w:r>
    </w:p>
    <w:p w14:paraId="6C711DB9" w14:textId="77777777" w:rsidR="003A11F6" w:rsidRPr="002D5023" w:rsidRDefault="003A11F6" w:rsidP="003A11F6">
      <w:pPr>
        <w:spacing w:after="0" w:line="259" w:lineRule="auto"/>
        <w:ind w:left="426"/>
        <w:rPr>
          <w:sz w:val="12"/>
          <w:szCs w:val="12"/>
          <w:lang w:val="fr-FR"/>
        </w:rPr>
      </w:pPr>
    </w:p>
    <w:p w14:paraId="2BC26A66" w14:textId="2CFFFFDD" w:rsidR="003A11F6" w:rsidRPr="003A11F6" w:rsidRDefault="003A11F6" w:rsidP="003A11F6">
      <w:pPr>
        <w:spacing w:after="0" w:line="259" w:lineRule="auto"/>
        <w:ind w:left="426"/>
        <w:rPr>
          <w:lang w:val="fr-FR"/>
        </w:rPr>
      </w:pPr>
      <w:r w:rsidRPr="003A11F6">
        <w:rPr>
          <w:lang w:val="fr-FR"/>
        </w:rPr>
        <w:t xml:space="preserve">S’agissant des formations mutualisées avec la Bretagne, plusieurs modules ont été </w:t>
      </w:r>
      <w:r w:rsidR="00F7663D">
        <w:rPr>
          <w:lang w:val="fr-FR"/>
        </w:rPr>
        <w:t>proposés</w:t>
      </w:r>
      <w:r>
        <w:rPr>
          <w:lang w:val="fr-FR"/>
        </w:rPr>
        <w:t xml:space="preserve"> </w:t>
      </w:r>
      <w:r w:rsidRPr="003A11F6">
        <w:rPr>
          <w:lang w:val="fr-FR"/>
        </w:rPr>
        <w:t>:</w:t>
      </w:r>
    </w:p>
    <w:p w14:paraId="5C78A87D" w14:textId="31C0A4F2" w:rsidR="003A11F6" w:rsidRPr="002D5023" w:rsidRDefault="003A11F6" w:rsidP="003A11F6">
      <w:pPr>
        <w:numPr>
          <w:ilvl w:val="0"/>
          <w:numId w:val="8"/>
        </w:numPr>
        <w:spacing w:after="0" w:line="259" w:lineRule="auto"/>
        <w:ind w:left="426" w:firstLine="0"/>
        <w:rPr>
          <w:sz w:val="16"/>
          <w:szCs w:val="16"/>
          <w:lang w:val="fr-FR"/>
        </w:rPr>
      </w:pPr>
      <w:r w:rsidRPr="002D5023">
        <w:rPr>
          <w:i/>
          <w:iCs/>
          <w:sz w:val="16"/>
          <w:szCs w:val="16"/>
          <w:lang w:val="fr-FR"/>
        </w:rPr>
        <w:t>Actualité du droit de la santé</w:t>
      </w:r>
      <w:r w:rsidRPr="002D5023">
        <w:rPr>
          <w:sz w:val="16"/>
          <w:szCs w:val="16"/>
          <w:lang w:val="fr-FR"/>
        </w:rPr>
        <w:t xml:space="preserve"> (Magali Bouteille-Brigant),</w:t>
      </w:r>
    </w:p>
    <w:p w14:paraId="1BE4B0A8" w14:textId="5199F99B" w:rsidR="003A11F6" w:rsidRPr="002D5023" w:rsidRDefault="003A11F6" w:rsidP="003A11F6">
      <w:pPr>
        <w:numPr>
          <w:ilvl w:val="0"/>
          <w:numId w:val="8"/>
        </w:numPr>
        <w:spacing w:after="0" w:line="259" w:lineRule="auto"/>
        <w:ind w:left="426" w:firstLine="0"/>
        <w:rPr>
          <w:sz w:val="16"/>
          <w:szCs w:val="16"/>
          <w:lang w:val="fr-FR"/>
        </w:rPr>
      </w:pPr>
      <w:r w:rsidRPr="002D5023">
        <w:rPr>
          <w:i/>
          <w:iCs/>
          <w:sz w:val="16"/>
          <w:szCs w:val="16"/>
          <w:lang w:val="fr-FR"/>
        </w:rPr>
        <w:t>Méthodologie de la recherche en droit comparé</w:t>
      </w:r>
      <w:r w:rsidRPr="002D5023">
        <w:rPr>
          <w:sz w:val="16"/>
          <w:szCs w:val="16"/>
          <w:lang w:val="fr-FR"/>
        </w:rPr>
        <w:t xml:space="preserve"> (Daniela Borcan),</w:t>
      </w:r>
    </w:p>
    <w:p w14:paraId="2F59F06E" w14:textId="58FEBB8B" w:rsidR="003A11F6" w:rsidRPr="002D5023" w:rsidRDefault="003A11F6" w:rsidP="003A11F6">
      <w:pPr>
        <w:numPr>
          <w:ilvl w:val="0"/>
          <w:numId w:val="8"/>
        </w:numPr>
        <w:spacing w:after="0" w:line="259" w:lineRule="auto"/>
        <w:ind w:left="426" w:firstLine="0"/>
        <w:rPr>
          <w:sz w:val="16"/>
          <w:szCs w:val="16"/>
          <w:lang w:val="fr-FR"/>
        </w:rPr>
      </w:pPr>
      <w:r w:rsidRPr="002D5023">
        <w:rPr>
          <w:i/>
          <w:iCs/>
          <w:sz w:val="16"/>
          <w:szCs w:val="16"/>
          <w:lang w:val="fr-FR"/>
        </w:rPr>
        <w:t>Actualité du droit international et européen de l’environnement</w:t>
      </w:r>
      <w:r w:rsidRPr="002D5023">
        <w:rPr>
          <w:sz w:val="16"/>
          <w:szCs w:val="16"/>
          <w:lang w:val="fr-FR"/>
        </w:rPr>
        <w:t xml:space="preserve"> (Sabrina Robert),</w:t>
      </w:r>
    </w:p>
    <w:p w14:paraId="286965CF" w14:textId="6CA3ED9E" w:rsidR="003A11F6" w:rsidRPr="002D5023" w:rsidRDefault="003A11F6" w:rsidP="003A11F6">
      <w:pPr>
        <w:numPr>
          <w:ilvl w:val="0"/>
          <w:numId w:val="8"/>
        </w:numPr>
        <w:spacing w:after="0" w:line="259" w:lineRule="auto"/>
        <w:ind w:left="426" w:firstLine="0"/>
        <w:rPr>
          <w:sz w:val="16"/>
          <w:szCs w:val="16"/>
          <w:lang w:val="fr-FR"/>
        </w:rPr>
      </w:pPr>
      <w:r w:rsidRPr="002D5023">
        <w:rPr>
          <w:i/>
          <w:iCs/>
          <w:sz w:val="16"/>
          <w:szCs w:val="16"/>
          <w:lang w:val="fr-FR"/>
        </w:rPr>
        <w:t>Analogie et métaphore du corps et du vivant dans les pensées juridiques et politiques</w:t>
      </w:r>
      <w:r w:rsidRPr="002D5023">
        <w:rPr>
          <w:sz w:val="16"/>
          <w:szCs w:val="16"/>
          <w:lang w:val="fr-FR"/>
        </w:rPr>
        <w:t xml:space="preserve"> (Joël Hautebert),</w:t>
      </w:r>
    </w:p>
    <w:p w14:paraId="6E73725D" w14:textId="64BB3161" w:rsidR="003A11F6" w:rsidRPr="002D5023" w:rsidRDefault="003A11F6" w:rsidP="003A11F6">
      <w:pPr>
        <w:numPr>
          <w:ilvl w:val="0"/>
          <w:numId w:val="8"/>
        </w:numPr>
        <w:spacing w:after="0" w:line="259" w:lineRule="auto"/>
        <w:ind w:left="426" w:firstLine="0"/>
        <w:rPr>
          <w:sz w:val="16"/>
          <w:szCs w:val="16"/>
          <w:lang w:val="fr-FR"/>
        </w:rPr>
      </w:pPr>
      <w:r w:rsidRPr="002D5023">
        <w:rPr>
          <w:i/>
          <w:iCs/>
          <w:sz w:val="16"/>
          <w:szCs w:val="16"/>
          <w:lang w:val="fr-FR"/>
        </w:rPr>
        <w:t>Actualité du droit des contrats</w:t>
      </w:r>
      <w:r w:rsidRPr="002D5023">
        <w:rPr>
          <w:sz w:val="16"/>
          <w:szCs w:val="16"/>
          <w:lang w:val="fr-FR"/>
        </w:rPr>
        <w:t xml:space="preserve"> (Hélène-Ju</w:t>
      </w:r>
      <w:r w:rsidR="00096308">
        <w:rPr>
          <w:sz w:val="16"/>
          <w:szCs w:val="16"/>
          <w:lang w:val="fr-FR"/>
        </w:rPr>
        <w:t>illet</w:t>
      </w:r>
      <w:r w:rsidRPr="002D5023">
        <w:rPr>
          <w:sz w:val="16"/>
          <w:szCs w:val="16"/>
          <w:lang w:val="fr-FR"/>
        </w:rPr>
        <w:t xml:space="preserve"> Régis),</w:t>
      </w:r>
    </w:p>
    <w:p w14:paraId="5EBDBB80" w14:textId="5E511BA2" w:rsidR="00F7663D" w:rsidRPr="002D5023" w:rsidRDefault="00F7663D" w:rsidP="003A11F6">
      <w:pPr>
        <w:numPr>
          <w:ilvl w:val="0"/>
          <w:numId w:val="8"/>
        </w:numPr>
        <w:spacing w:after="0" w:line="259" w:lineRule="auto"/>
        <w:ind w:left="426" w:firstLine="0"/>
        <w:rPr>
          <w:sz w:val="16"/>
          <w:szCs w:val="16"/>
          <w:lang w:val="fr-FR"/>
        </w:rPr>
      </w:pPr>
      <w:r w:rsidRPr="002D5023">
        <w:rPr>
          <w:i/>
          <w:iCs/>
          <w:sz w:val="16"/>
          <w:szCs w:val="16"/>
          <w:lang w:val="fr-FR"/>
        </w:rPr>
        <w:t>Actualité du droit de la responsabilité</w:t>
      </w:r>
      <w:r w:rsidRPr="002D5023">
        <w:rPr>
          <w:sz w:val="16"/>
          <w:szCs w:val="16"/>
          <w:lang w:val="fr-FR"/>
        </w:rPr>
        <w:t xml:space="preserve"> (Aude Deni</w:t>
      </w:r>
      <w:r w:rsidR="00096308">
        <w:rPr>
          <w:sz w:val="16"/>
          <w:szCs w:val="16"/>
          <w:lang w:val="fr-FR"/>
        </w:rPr>
        <w:t>z</w:t>
      </w:r>
      <w:r w:rsidRPr="002D5023">
        <w:rPr>
          <w:sz w:val="16"/>
          <w:szCs w:val="16"/>
          <w:lang w:val="fr-FR"/>
        </w:rPr>
        <w:t>ot).</w:t>
      </w:r>
    </w:p>
    <w:p w14:paraId="4AD39324" w14:textId="074A23A5" w:rsidR="003A11F6" w:rsidRPr="002D5023" w:rsidRDefault="003A11F6" w:rsidP="00273398">
      <w:pPr>
        <w:spacing w:after="0" w:line="259" w:lineRule="auto"/>
        <w:ind w:left="426"/>
        <w:jc w:val="both"/>
        <w:rPr>
          <w:sz w:val="19"/>
          <w:szCs w:val="19"/>
          <w:lang w:val="fr-FR"/>
        </w:rPr>
      </w:pPr>
      <w:r w:rsidRPr="003A11F6">
        <w:rPr>
          <w:lang w:val="fr-FR"/>
        </w:rPr>
        <w:br/>
      </w:r>
      <w:r w:rsidRPr="002D5023">
        <w:rPr>
          <w:sz w:val="19"/>
          <w:szCs w:val="19"/>
          <w:lang w:val="fr-FR"/>
        </w:rPr>
        <w:t xml:space="preserve">Les retours des doctorants ont été très positifs, en particulier pour les formations de rédaction </w:t>
      </w:r>
      <w:r w:rsidR="00273398" w:rsidRPr="002D5023">
        <w:rPr>
          <w:sz w:val="19"/>
          <w:szCs w:val="19"/>
          <w:lang w:val="fr-FR"/>
        </w:rPr>
        <w:t xml:space="preserve">de la thèse </w:t>
      </w:r>
      <w:r w:rsidRPr="002D5023">
        <w:rPr>
          <w:sz w:val="19"/>
          <w:szCs w:val="19"/>
          <w:lang w:val="fr-FR"/>
        </w:rPr>
        <w:t xml:space="preserve">et d’art oratoire. La diversité accrue des propositions a également été saluée. </w:t>
      </w:r>
    </w:p>
    <w:p w14:paraId="33441FB2" w14:textId="77777777" w:rsidR="003A11F6" w:rsidRPr="003A11F6" w:rsidRDefault="003A11F6" w:rsidP="00273398">
      <w:pPr>
        <w:spacing w:after="0" w:line="259" w:lineRule="auto"/>
        <w:ind w:left="426"/>
        <w:jc w:val="both"/>
        <w:rPr>
          <w:sz w:val="12"/>
          <w:szCs w:val="12"/>
          <w:lang w:val="fr-FR"/>
        </w:rPr>
      </w:pPr>
    </w:p>
    <w:p w14:paraId="5D2E8B3D" w14:textId="77777777" w:rsidR="003A11F6" w:rsidRPr="002D5023" w:rsidRDefault="003A11F6" w:rsidP="00273398">
      <w:pPr>
        <w:spacing w:after="0" w:line="259" w:lineRule="auto"/>
        <w:ind w:left="426"/>
        <w:jc w:val="both"/>
        <w:rPr>
          <w:sz w:val="19"/>
          <w:szCs w:val="19"/>
          <w:lang w:val="fr-FR"/>
        </w:rPr>
      </w:pPr>
      <w:r w:rsidRPr="002D5023">
        <w:rPr>
          <w:sz w:val="19"/>
          <w:szCs w:val="19"/>
          <w:lang w:val="fr-FR"/>
        </w:rPr>
        <w:t>Deux nouvelles propositions de formation ont ensuite été évoquées :</w:t>
      </w:r>
    </w:p>
    <w:p w14:paraId="5DA09AAB" w14:textId="4477B5C4" w:rsidR="003A11F6" w:rsidRPr="002D5023" w:rsidRDefault="003A11F6" w:rsidP="00273398">
      <w:pPr>
        <w:numPr>
          <w:ilvl w:val="0"/>
          <w:numId w:val="9"/>
        </w:numPr>
        <w:spacing w:after="0" w:line="259" w:lineRule="auto"/>
        <w:ind w:left="426" w:firstLine="0"/>
        <w:jc w:val="both"/>
        <w:rPr>
          <w:sz w:val="19"/>
          <w:szCs w:val="19"/>
          <w:lang w:val="fr-FR"/>
        </w:rPr>
      </w:pPr>
      <w:r w:rsidRPr="002D5023">
        <w:rPr>
          <w:sz w:val="19"/>
          <w:szCs w:val="19"/>
          <w:lang w:val="fr-FR"/>
        </w:rPr>
        <w:t xml:space="preserve">Une </w:t>
      </w:r>
      <w:r w:rsidRPr="002D5023">
        <w:rPr>
          <w:b/>
          <w:bCs/>
          <w:sz w:val="19"/>
          <w:szCs w:val="19"/>
          <w:lang w:val="fr-FR"/>
        </w:rPr>
        <w:t>formation sur l’usage de l’intelligence artificielle dans la recherche</w:t>
      </w:r>
      <w:r w:rsidRPr="002D5023">
        <w:rPr>
          <w:sz w:val="19"/>
          <w:szCs w:val="19"/>
          <w:lang w:val="fr-FR"/>
        </w:rPr>
        <w:t>, portée par Rosane Gauriau, qui aborderait les aspects déontologiques et éthiques liés à l’utilisation des outils d’IA. L’objectif serait d’apprendre à distinguer ce qui relève de l’assistance à la recherche de ce qui remet en cause la rigueur scientifique.</w:t>
      </w:r>
    </w:p>
    <w:p w14:paraId="755A8775" w14:textId="3BE14EA3" w:rsidR="003A11F6" w:rsidRPr="002D5023" w:rsidRDefault="003A11F6" w:rsidP="00273398">
      <w:pPr>
        <w:numPr>
          <w:ilvl w:val="0"/>
          <w:numId w:val="9"/>
        </w:numPr>
        <w:spacing w:after="0" w:line="259" w:lineRule="auto"/>
        <w:ind w:left="426" w:firstLine="0"/>
        <w:jc w:val="both"/>
        <w:rPr>
          <w:sz w:val="19"/>
          <w:szCs w:val="19"/>
          <w:lang w:val="fr-FR"/>
        </w:rPr>
      </w:pPr>
      <w:r w:rsidRPr="002D5023">
        <w:rPr>
          <w:sz w:val="19"/>
          <w:szCs w:val="19"/>
          <w:lang w:val="fr-FR"/>
        </w:rPr>
        <w:t xml:space="preserve">Une </w:t>
      </w:r>
      <w:r w:rsidRPr="002D5023">
        <w:rPr>
          <w:b/>
          <w:bCs/>
          <w:sz w:val="19"/>
          <w:szCs w:val="19"/>
          <w:lang w:val="fr-FR"/>
        </w:rPr>
        <w:t>formation sur la santé mentale des doctorants</w:t>
      </w:r>
      <w:r w:rsidRPr="002D5023">
        <w:rPr>
          <w:sz w:val="19"/>
          <w:szCs w:val="19"/>
          <w:lang w:val="fr-FR"/>
        </w:rPr>
        <w:t>, également animée par Rosane Gauriau, pourrait être envisagée dans le même cadre.</w:t>
      </w:r>
      <w:r w:rsidR="00273398" w:rsidRPr="002D5023">
        <w:rPr>
          <w:sz w:val="19"/>
          <w:szCs w:val="19"/>
          <w:lang w:val="fr-FR"/>
        </w:rPr>
        <w:tab/>
      </w:r>
    </w:p>
    <w:p w14:paraId="0C74D5B3" w14:textId="77777777" w:rsidR="00273398" w:rsidRPr="00AF356F" w:rsidRDefault="00273398" w:rsidP="00273398">
      <w:pPr>
        <w:spacing w:after="0" w:line="259" w:lineRule="auto"/>
        <w:ind w:left="426"/>
        <w:jc w:val="both"/>
        <w:rPr>
          <w:sz w:val="12"/>
          <w:szCs w:val="12"/>
          <w:lang w:val="fr-FR"/>
        </w:rPr>
      </w:pPr>
    </w:p>
    <w:p w14:paraId="2D0B7E94" w14:textId="77777777" w:rsidR="003A11F6" w:rsidRPr="002D5023" w:rsidRDefault="003A11F6" w:rsidP="00273398">
      <w:pPr>
        <w:spacing w:after="0" w:line="259" w:lineRule="auto"/>
        <w:ind w:left="426"/>
        <w:jc w:val="both"/>
        <w:rPr>
          <w:sz w:val="19"/>
          <w:szCs w:val="19"/>
          <w:lang w:val="fr-FR"/>
        </w:rPr>
      </w:pPr>
      <w:r w:rsidRPr="002D5023">
        <w:rPr>
          <w:sz w:val="19"/>
          <w:szCs w:val="19"/>
          <w:lang w:val="fr-FR"/>
        </w:rPr>
        <w:t>L’idée a été bien accueillie par les membres du conseil, qui ont souligné l’importance d’aborder ces sujets d’actualité. Il a été convenu que des échanges seraient menés avec la formatrice afin de préciser le contenu et la forme de l’intervention, éventuellement en partenariat avec un enseignant-chercheur utilisateur d’IA.</w:t>
      </w:r>
    </w:p>
    <w:p w14:paraId="57DAED9A" w14:textId="77777777" w:rsidR="00273398" w:rsidRPr="002D5023" w:rsidRDefault="00273398" w:rsidP="00273398">
      <w:pPr>
        <w:spacing w:after="0" w:line="259" w:lineRule="auto"/>
        <w:ind w:left="426"/>
        <w:jc w:val="both"/>
        <w:rPr>
          <w:sz w:val="12"/>
          <w:szCs w:val="12"/>
          <w:lang w:val="fr-FR"/>
        </w:rPr>
      </w:pPr>
    </w:p>
    <w:p w14:paraId="2D03BCF9" w14:textId="5C6EE50D" w:rsidR="003A11F6" w:rsidRPr="002D5023" w:rsidRDefault="003A11F6" w:rsidP="00273398">
      <w:pPr>
        <w:spacing w:after="0" w:line="259" w:lineRule="auto"/>
        <w:ind w:left="426"/>
        <w:jc w:val="both"/>
        <w:rPr>
          <w:sz w:val="19"/>
          <w:szCs w:val="19"/>
          <w:lang w:val="fr-FR"/>
        </w:rPr>
      </w:pPr>
      <w:r w:rsidRPr="002D5023">
        <w:rPr>
          <w:sz w:val="19"/>
          <w:szCs w:val="19"/>
          <w:lang w:val="fr-FR"/>
        </w:rPr>
        <w:t xml:space="preserve">Enfin, Bertrand Faure a annoncé que Marie-Xavière Catto, professeure de droit public récemment agrégée, proposera dès cette année </w:t>
      </w:r>
      <w:r w:rsidRPr="002D5023">
        <w:rPr>
          <w:b/>
          <w:bCs/>
          <w:sz w:val="19"/>
          <w:szCs w:val="19"/>
          <w:lang w:val="fr-FR"/>
        </w:rPr>
        <w:t>un cours de 10 heures de théorie du droit</w:t>
      </w:r>
      <w:r w:rsidRPr="002D5023">
        <w:rPr>
          <w:sz w:val="19"/>
          <w:szCs w:val="19"/>
          <w:lang w:val="fr-FR"/>
        </w:rPr>
        <w:t>.</w:t>
      </w:r>
      <w:r w:rsidR="00273398" w:rsidRPr="002D5023">
        <w:rPr>
          <w:sz w:val="19"/>
          <w:szCs w:val="19"/>
          <w:lang w:val="fr-FR"/>
        </w:rPr>
        <w:tab/>
      </w:r>
      <w:r w:rsidRPr="002D5023">
        <w:rPr>
          <w:sz w:val="19"/>
          <w:szCs w:val="19"/>
          <w:lang w:val="fr-FR"/>
        </w:rPr>
        <w:br/>
        <w:t xml:space="preserve"> Cette discipline, considérée comme essentielle mais peu représentée dans les formations actuelles, vise à fournir aux doctorants les outils conceptuels nécessaires à la réflexion juridique.</w:t>
      </w:r>
      <w:r w:rsidR="008754DD" w:rsidRPr="002D5023">
        <w:rPr>
          <w:sz w:val="19"/>
          <w:szCs w:val="19"/>
          <w:lang w:val="fr-FR"/>
        </w:rPr>
        <w:tab/>
      </w:r>
      <w:r w:rsidRPr="002D5023">
        <w:rPr>
          <w:sz w:val="19"/>
          <w:szCs w:val="19"/>
          <w:lang w:val="fr-FR"/>
        </w:rPr>
        <w:br/>
        <w:t xml:space="preserve"> L’année suivante, une seconde session sur un thème différent de théorie du droit sera proposée, constituant ainsi un ensemble de 20 heures sur deux ans.</w:t>
      </w:r>
    </w:p>
    <w:p w14:paraId="30F63EA6" w14:textId="5C2C1966" w:rsidR="00AF356F" w:rsidRDefault="003A11F6" w:rsidP="00273398">
      <w:pPr>
        <w:spacing w:after="0" w:line="259" w:lineRule="auto"/>
        <w:ind w:left="426"/>
        <w:jc w:val="both"/>
        <w:rPr>
          <w:sz w:val="19"/>
          <w:szCs w:val="19"/>
          <w:lang w:val="fr-FR"/>
        </w:rPr>
      </w:pPr>
      <w:r w:rsidRPr="002D5023">
        <w:rPr>
          <w:sz w:val="19"/>
          <w:szCs w:val="19"/>
          <w:lang w:val="fr-FR"/>
        </w:rPr>
        <w:t>Les membres ont salué cette initiative. Certains ont néanmoins exprimé la crainte que le nombre de places soit insuffisant, compte tenu de l’intérêt transversal de la formation. La possibilité d’un format hybride (présentiel/visioconférence) a été évoquée afin d’élargir la participation.</w:t>
      </w:r>
    </w:p>
    <w:p w14:paraId="5EC7C292" w14:textId="766B72FA" w:rsidR="00CC5C9F" w:rsidRDefault="003A11F6" w:rsidP="002D5023">
      <w:pPr>
        <w:spacing w:after="0" w:line="259" w:lineRule="auto"/>
        <w:ind w:left="426"/>
        <w:jc w:val="both"/>
        <w:rPr>
          <w:b/>
          <w:u w:val="single"/>
        </w:rPr>
      </w:pPr>
      <w:r w:rsidRPr="003A11F6">
        <w:rPr>
          <w:lang w:val="fr-FR"/>
        </w:rPr>
        <w:t>Il a également été rappelé que, pour les formations à distance, l’usage des caméras reste obligatoire afin d’assurer un véritable suivi.</w:t>
      </w:r>
      <w:r w:rsidR="00CC5C9F">
        <w:rPr>
          <w:b/>
          <w:u w:val="single"/>
        </w:rPr>
        <w:br w:type="page"/>
      </w:r>
    </w:p>
    <w:p w14:paraId="4EA98481" w14:textId="6C38EC22" w:rsidR="00984136" w:rsidRDefault="002B1BA2" w:rsidP="00273398">
      <w:pPr>
        <w:numPr>
          <w:ilvl w:val="1"/>
          <w:numId w:val="3"/>
        </w:numPr>
        <w:spacing w:after="0" w:line="259" w:lineRule="auto"/>
        <w:ind w:left="709" w:hanging="283"/>
        <w:jc w:val="both"/>
        <w:rPr>
          <w:b/>
          <w:u w:val="single"/>
        </w:rPr>
      </w:pPr>
      <w:r>
        <w:rPr>
          <w:b/>
          <w:u w:val="single"/>
        </w:rPr>
        <w:lastRenderedPageBreak/>
        <w:t>Point d’information contrat doctoral du CDMO</w:t>
      </w:r>
    </w:p>
    <w:p w14:paraId="0953DB68" w14:textId="77777777" w:rsidR="00BC62B7" w:rsidRDefault="00BC62B7" w:rsidP="00273398">
      <w:pPr>
        <w:spacing w:after="0" w:line="259" w:lineRule="auto"/>
        <w:ind w:left="709"/>
        <w:jc w:val="both"/>
        <w:rPr>
          <w:b/>
          <w:u w:val="single"/>
        </w:rPr>
      </w:pPr>
    </w:p>
    <w:p w14:paraId="64AEE960" w14:textId="2B40B077" w:rsidR="003A11F6" w:rsidRDefault="003A11F6" w:rsidP="00273398">
      <w:pPr>
        <w:pStyle w:val="NormalWeb"/>
        <w:spacing w:before="0" w:beforeAutospacing="0" w:after="0" w:afterAutospacing="0"/>
        <w:ind w:left="426"/>
        <w:jc w:val="both"/>
      </w:pPr>
      <w:r>
        <w:rPr>
          <w:rFonts w:ascii="Calibri" w:hAnsi="Calibri" w:cs="Calibri"/>
          <w:color w:val="000000"/>
          <w:sz w:val="20"/>
          <w:szCs w:val="20"/>
        </w:rPr>
        <w:t xml:space="preserve">L’attribution des contrats doctoraux a eu lieu en juillet dernier, mais l’appel à candidatures pour le CDMO s’était révélé infructueux. Le contrat doctoral attribué à ce laboratoire a donc été conservé pour un second tour, lancé en </w:t>
      </w:r>
      <w:r w:rsidR="00A35FE6">
        <w:rPr>
          <w:rFonts w:ascii="Calibri" w:hAnsi="Calibri" w:cs="Calibri"/>
          <w:color w:val="000000"/>
          <w:sz w:val="20"/>
          <w:szCs w:val="20"/>
        </w:rPr>
        <w:t>octobre</w:t>
      </w:r>
      <w:r>
        <w:rPr>
          <w:rFonts w:ascii="Calibri" w:hAnsi="Calibri" w:cs="Calibri"/>
          <w:color w:val="000000"/>
          <w:sz w:val="20"/>
          <w:szCs w:val="20"/>
        </w:rPr>
        <w:t>.</w:t>
      </w:r>
    </w:p>
    <w:p w14:paraId="253BFFD6" w14:textId="6BBE8751" w:rsidR="003A11F6" w:rsidRDefault="003A11F6" w:rsidP="00273398">
      <w:pPr>
        <w:pStyle w:val="NormalWeb"/>
        <w:spacing w:before="0" w:beforeAutospacing="0" w:after="0" w:afterAutospacing="0"/>
        <w:ind w:left="426"/>
        <w:jc w:val="both"/>
      </w:pPr>
      <w:r>
        <w:rPr>
          <w:rFonts w:ascii="Calibri" w:hAnsi="Calibri" w:cs="Calibri"/>
          <w:color w:val="000000"/>
          <w:sz w:val="20"/>
          <w:szCs w:val="20"/>
        </w:rPr>
        <w:t xml:space="preserve">À ce jour, un sujet est proposé et aucun candidat ne s’est encore manifesté. La date limite de dépôt des candidatures est fixée au 3 novembre, pour une inscription avant le 31 décembre. </w:t>
      </w:r>
    </w:p>
    <w:p w14:paraId="16EA2935" w14:textId="1ACDF606" w:rsidR="00984136" w:rsidRDefault="00A22D12" w:rsidP="00273398">
      <w:pPr>
        <w:pBdr>
          <w:top w:val="nil"/>
          <w:left w:val="nil"/>
          <w:bottom w:val="nil"/>
          <w:right w:val="nil"/>
          <w:between w:val="nil"/>
        </w:pBdr>
        <w:spacing w:after="0"/>
        <w:ind w:left="426"/>
        <w:jc w:val="both"/>
      </w:pPr>
      <w:r w:rsidRPr="00A22D12">
        <w:rPr>
          <w:rFonts w:eastAsia="Times New Roman"/>
          <w:color w:val="000000"/>
        </w:rPr>
        <w:t xml:space="preserve">En cas d’absence de candidature, la </w:t>
      </w:r>
      <w:r w:rsidR="0062579B">
        <w:rPr>
          <w:rFonts w:eastAsia="Times New Roman"/>
          <w:color w:val="000000"/>
        </w:rPr>
        <w:t xml:space="preserve">question d’une </w:t>
      </w:r>
      <w:r w:rsidRPr="00A22D12">
        <w:rPr>
          <w:rFonts w:eastAsia="Times New Roman"/>
          <w:color w:val="000000"/>
        </w:rPr>
        <w:t xml:space="preserve">réaffectation du contrat à un autre laboratoire a été </w:t>
      </w:r>
      <w:r w:rsidR="0062579B">
        <w:rPr>
          <w:rFonts w:eastAsia="Times New Roman"/>
          <w:color w:val="000000"/>
        </w:rPr>
        <w:t>posée</w:t>
      </w:r>
      <w:r w:rsidRPr="00A22D12">
        <w:rPr>
          <w:rFonts w:eastAsia="Times New Roman"/>
          <w:color w:val="000000"/>
        </w:rPr>
        <w:t xml:space="preserve">. </w:t>
      </w:r>
    </w:p>
    <w:p w14:paraId="303B9618" w14:textId="77777777" w:rsidR="00984136" w:rsidRDefault="00984136" w:rsidP="003A11F6">
      <w:pPr>
        <w:spacing w:after="0" w:line="259" w:lineRule="auto"/>
        <w:ind w:left="709" w:hanging="283"/>
      </w:pPr>
    </w:p>
    <w:p w14:paraId="78F9E743" w14:textId="77777777" w:rsidR="00984136" w:rsidRDefault="002B1BA2">
      <w:pPr>
        <w:numPr>
          <w:ilvl w:val="1"/>
          <w:numId w:val="3"/>
        </w:numPr>
        <w:spacing w:after="160" w:line="259" w:lineRule="auto"/>
        <w:ind w:left="709" w:hanging="283"/>
        <w:rPr>
          <w:b/>
          <w:u w:val="single"/>
        </w:rPr>
      </w:pPr>
      <w:r>
        <w:rPr>
          <w:b/>
          <w:u w:val="single"/>
        </w:rPr>
        <w:t>Journée de la thèse le 9 décembre 2025</w:t>
      </w:r>
    </w:p>
    <w:p w14:paraId="66D2ECCD" w14:textId="38D419A3" w:rsidR="00E040F3" w:rsidRPr="00E040F3" w:rsidRDefault="00E040F3" w:rsidP="00A35FE6">
      <w:pPr>
        <w:spacing w:after="0" w:line="259" w:lineRule="auto"/>
        <w:ind w:left="426"/>
        <w:jc w:val="both"/>
        <w:rPr>
          <w:lang w:val="fr-FR"/>
        </w:rPr>
      </w:pPr>
      <w:r w:rsidRPr="00E040F3">
        <w:rPr>
          <w:lang w:val="fr-FR"/>
        </w:rPr>
        <w:t>Une journée de la thèse, à l’initiative des doctorants nantais, est en cours d’organisation. Treize doctorants se sont inscrits</w:t>
      </w:r>
      <w:r w:rsidR="00AF4568">
        <w:rPr>
          <w:lang w:val="fr-FR"/>
        </w:rPr>
        <w:t xml:space="preserve"> </w:t>
      </w:r>
      <w:r w:rsidRPr="00E040F3">
        <w:rPr>
          <w:lang w:val="fr-FR"/>
        </w:rPr>
        <w:t>: neuf issus du DCS, deux de l’IRDP et deux du CDM</w:t>
      </w:r>
      <w:r w:rsidR="00A35FE6">
        <w:rPr>
          <w:lang w:val="fr-FR"/>
        </w:rPr>
        <w:t>O</w:t>
      </w:r>
      <w:r w:rsidRPr="00E040F3">
        <w:rPr>
          <w:lang w:val="fr-FR"/>
        </w:rPr>
        <w:t xml:space="preserve">, </w:t>
      </w:r>
      <w:r w:rsidR="00AF4568" w:rsidRPr="00AF4568">
        <w:t>assurant ainsi une représentation équilibrée des trois laboratoires</w:t>
      </w:r>
    </w:p>
    <w:p w14:paraId="5ACD4DF0" w14:textId="77777777" w:rsidR="00AF4568" w:rsidRPr="00AF4568" w:rsidRDefault="00AF4568" w:rsidP="00AF4568">
      <w:pPr>
        <w:spacing w:after="0" w:line="259" w:lineRule="auto"/>
        <w:ind w:left="426"/>
        <w:rPr>
          <w:lang w:val="fr-FR"/>
        </w:rPr>
      </w:pPr>
      <w:r w:rsidRPr="00AF4568">
        <w:t>La journée s’articulera autour de trois temps :</w:t>
      </w:r>
    </w:p>
    <w:p w14:paraId="7C6FA233" w14:textId="32CC184F" w:rsidR="00E040F3" w:rsidRPr="00E040F3" w:rsidRDefault="00E040F3" w:rsidP="00E040F3">
      <w:pPr>
        <w:numPr>
          <w:ilvl w:val="0"/>
          <w:numId w:val="10"/>
        </w:numPr>
        <w:spacing w:after="0" w:line="259" w:lineRule="auto"/>
        <w:ind w:left="426" w:firstLine="0"/>
        <w:rPr>
          <w:lang w:val="fr-FR"/>
        </w:rPr>
      </w:pPr>
      <w:r w:rsidRPr="00E040F3">
        <w:rPr>
          <w:lang w:val="fr-FR"/>
        </w:rPr>
        <w:t>les doctorants de 1re et 2e année présenteront leurs axes de recherche,</w:t>
      </w:r>
    </w:p>
    <w:p w14:paraId="61AE8A7E" w14:textId="7C0B6D44" w:rsidR="00E040F3" w:rsidRPr="00E040F3" w:rsidRDefault="00E040F3" w:rsidP="00E040F3">
      <w:pPr>
        <w:numPr>
          <w:ilvl w:val="0"/>
          <w:numId w:val="10"/>
        </w:numPr>
        <w:spacing w:after="0" w:line="259" w:lineRule="auto"/>
        <w:ind w:left="426" w:firstLine="0"/>
        <w:rPr>
          <w:lang w:val="fr-FR"/>
        </w:rPr>
      </w:pPr>
      <w:r w:rsidRPr="00E040F3">
        <w:rPr>
          <w:lang w:val="fr-FR"/>
        </w:rPr>
        <w:t>ceux de 3e et 4e année exposeront un plan de thèse plus structuré,</w:t>
      </w:r>
    </w:p>
    <w:p w14:paraId="0003E94E" w14:textId="5A662CB0" w:rsidR="00E040F3" w:rsidRDefault="00E040F3" w:rsidP="00E040F3">
      <w:pPr>
        <w:numPr>
          <w:ilvl w:val="0"/>
          <w:numId w:val="10"/>
        </w:numPr>
        <w:spacing w:after="0" w:line="259" w:lineRule="auto"/>
        <w:ind w:left="426" w:firstLine="0"/>
        <w:rPr>
          <w:lang w:val="fr-FR"/>
        </w:rPr>
      </w:pPr>
      <w:r w:rsidRPr="00E040F3">
        <w:rPr>
          <w:lang w:val="fr-FR"/>
        </w:rPr>
        <w:t xml:space="preserve">les doctorants à partir de la 5e année </w:t>
      </w:r>
      <w:r w:rsidR="004708BD" w:rsidRPr="004708BD">
        <w:t>auront la possibilité de simuler une soutenance</w:t>
      </w:r>
      <w:r w:rsidRPr="00E040F3">
        <w:rPr>
          <w:lang w:val="fr-FR"/>
        </w:rPr>
        <w:t>.</w:t>
      </w:r>
    </w:p>
    <w:p w14:paraId="7C1088F7" w14:textId="77777777" w:rsidR="00E040F3" w:rsidRPr="004708BD" w:rsidRDefault="00E040F3" w:rsidP="00E040F3">
      <w:pPr>
        <w:spacing w:after="0" w:line="259" w:lineRule="auto"/>
        <w:ind w:left="426"/>
        <w:rPr>
          <w:sz w:val="16"/>
          <w:szCs w:val="16"/>
          <w:lang w:val="fr-FR"/>
        </w:rPr>
      </w:pPr>
    </w:p>
    <w:p w14:paraId="46E6A613" w14:textId="77777777" w:rsidR="004708BD" w:rsidRDefault="004708BD" w:rsidP="00AF356F">
      <w:pPr>
        <w:spacing w:after="0" w:line="259" w:lineRule="auto"/>
        <w:ind w:left="426"/>
        <w:jc w:val="both"/>
      </w:pPr>
      <w:r w:rsidRPr="004708BD">
        <w:t>Chaque présentation durera entre 10 et 15 minutes et sera suivie d’un temps d’échange. Le programme prévoit huit interventions le matin et cinq l’après-midi, jusqu’à 17h30</w:t>
      </w:r>
      <w:r>
        <w:t>.</w:t>
      </w:r>
    </w:p>
    <w:p w14:paraId="5DCF133C" w14:textId="0EFE6E72" w:rsidR="004708BD" w:rsidRDefault="004708BD" w:rsidP="00AF356F">
      <w:pPr>
        <w:spacing w:after="0" w:line="259" w:lineRule="auto"/>
        <w:ind w:left="426"/>
        <w:jc w:val="both"/>
      </w:pPr>
      <w:r w:rsidRPr="004708BD">
        <w:t xml:space="preserve">Les organisateurs souhaitent constituer des jurys composés d’enseignants issus de différentes disciplines et ont sollicité les directeurs de laboratoire pour relayer l’appel à participation auprès de leurs collègues professeurs. Une réflexion est en cours concernant la mise en place de panels mixtes </w:t>
      </w:r>
      <w:r w:rsidR="00AF356F">
        <w:t>(</w:t>
      </w:r>
      <w:r w:rsidRPr="004708BD">
        <w:t xml:space="preserve">publicistes/privatistes) afin de favoriser la diversité des </w:t>
      </w:r>
      <w:r>
        <w:t>regards</w:t>
      </w:r>
      <w:r w:rsidRPr="004708BD">
        <w:t>.</w:t>
      </w:r>
    </w:p>
    <w:p w14:paraId="22BC52BE" w14:textId="3BDB0EAF" w:rsidR="00984136" w:rsidRDefault="00E040F3" w:rsidP="00AF356F">
      <w:pPr>
        <w:spacing w:after="0" w:line="259" w:lineRule="auto"/>
        <w:ind w:left="426"/>
        <w:jc w:val="both"/>
        <w:rPr>
          <w:lang w:val="fr-FR"/>
        </w:rPr>
      </w:pPr>
      <w:r w:rsidRPr="00E040F3">
        <w:rPr>
          <w:lang w:val="fr-FR"/>
        </w:rPr>
        <w:t xml:space="preserve">L’événement se tiendra dans un amphithéâtre à réserver pour la journée. Une pause déjeuner pourrait être prise en charge sur le budget de l’école doctorale. </w:t>
      </w:r>
    </w:p>
    <w:p w14:paraId="03BED08E" w14:textId="77777777" w:rsidR="00E040F3" w:rsidRDefault="00E040F3" w:rsidP="00E040F3">
      <w:pPr>
        <w:spacing w:after="0" w:line="259" w:lineRule="auto"/>
        <w:ind w:left="426"/>
      </w:pPr>
    </w:p>
    <w:p w14:paraId="2DBF0B7B" w14:textId="77777777" w:rsidR="00984136" w:rsidRDefault="002B1BA2">
      <w:pPr>
        <w:numPr>
          <w:ilvl w:val="1"/>
          <w:numId w:val="3"/>
        </w:numPr>
        <w:spacing w:after="160" w:line="259" w:lineRule="auto"/>
        <w:ind w:left="709" w:hanging="283"/>
        <w:rPr>
          <w:b/>
          <w:u w:val="single"/>
        </w:rPr>
      </w:pPr>
      <w:r>
        <w:rPr>
          <w:b/>
          <w:u w:val="single"/>
        </w:rPr>
        <w:t>Organisation des CSI</w:t>
      </w:r>
    </w:p>
    <w:p w14:paraId="464AC7E0" w14:textId="77777777" w:rsidR="00174D54" w:rsidRPr="00174D54" w:rsidRDefault="00174D54" w:rsidP="00174D54">
      <w:pPr>
        <w:pStyle w:val="NormalWeb"/>
        <w:spacing w:before="0" w:beforeAutospacing="0" w:after="0" w:afterAutospacing="0"/>
        <w:ind w:left="360"/>
        <w:rPr>
          <w:rFonts w:asciiTheme="majorHAnsi" w:hAnsiTheme="majorHAnsi" w:cstheme="majorHAnsi"/>
          <w:sz w:val="20"/>
          <w:szCs w:val="20"/>
        </w:rPr>
      </w:pPr>
      <w:r w:rsidRPr="00174D54">
        <w:rPr>
          <w:rFonts w:asciiTheme="majorHAnsi" w:hAnsiTheme="majorHAnsi" w:cstheme="majorHAnsi"/>
          <w:sz w:val="20"/>
          <w:szCs w:val="20"/>
        </w:rPr>
        <w:t>Ce point a été inscrit à l’ordre du jour à la suite d’un message du collège doctoral du 12 septembre, qui proposait :</w:t>
      </w:r>
    </w:p>
    <w:p w14:paraId="3DE2C6A0" w14:textId="77777777" w:rsidR="00174D54" w:rsidRPr="00174D54" w:rsidRDefault="00174D54" w:rsidP="00174D54">
      <w:pPr>
        <w:pStyle w:val="NormalWeb"/>
        <w:numPr>
          <w:ilvl w:val="0"/>
          <w:numId w:val="12"/>
        </w:numPr>
        <w:spacing w:before="0" w:beforeAutospacing="0" w:after="0" w:afterAutospacing="0"/>
        <w:rPr>
          <w:rFonts w:asciiTheme="majorHAnsi" w:hAnsiTheme="majorHAnsi" w:cstheme="majorHAnsi"/>
          <w:sz w:val="20"/>
          <w:szCs w:val="20"/>
        </w:rPr>
      </w:pPr>
      <w:r w:rsidRPr="00174D54">
        <w:rPr>
          <w:rFonts w:asciiTheme="majorHAnsi" w:hAnsiTheme="majorHAnsi" w:cstheme="majorHAnsi"/>
          <w:sz w:val="20"/>
          <w:szCs w:val="20"/>
        </w:rPr>
        <w:t>la possibilité d’ajouter un troisième membre à la demande du doctorant ;</w:t>
      </w:r>
    </w:p>
    <w:p w14:paraId="3FEAB155" w14:textId="77777777" w:rsidR="00174D54" w:rsidRPr="00174D54" w:rsidRDefault="00174D54" w:rsidP="00174D54">
      <w:pPr>
        <w:pStyle w:val="NormalWeb"/>
        <w:numPr>
          <w:ilvl w:val="0"/>
          <w:numId w:val="12"/>
        </w:numPr>
        <w:spacing w:before="0" w:beforeAutospacing="0" w:after="0" w:afterAutospacing="0"/>
        <w:rPr>
          <w:rFonts w:asciiTheme="majorHAnsi" w:hAnsiTheme="majorHAnsi" w:cstheme="majorHAnsi"/>
          <w:sz w:val="20"/>
          <w:szCs w:val="20"/>
        </w:rPr>
      </w:pPr>
      <w:r w:rsidRPr="00174D54">
        <w:rPr>
          <w:rFonts w:asciiTheme="majorHAnsi" w:hAnsiTheme="majorHAnsi" w:cstheme="majorHAnsi"/>
          <w:sz w:val="20"/>
          <w:szCs w:val="20"/>
        </w:rPr>
        <w:t>la refonte du rapport d’avancement et du compte rendu afin de les simplifier et de mieux les adapter aux spécificités disciplinaires ;</w:t>
      </w:r>
    </w:p>
    <w:p w14:paraId="29A1CF1D" w14:textId="77777777" w:rsidR="00174D54" w:rsidRPr="00174D54" w:rsidRDefault="00174D54" w:rsidP="00174D54">
      <w:pPr>
        <w:pStyle w:val="NormalWeb"/>
        <w:numPr>
          <w:ilvl w:val="0"/>
          <w:numId w:val="12"/>
        </w:numPr>
        <w:spacing w:before="0" w:beforeAutospacing="0" w:after="0" w:afterAutospacing="0"/>
        <w:rPr>
          <w:rFonts w:asciiTheme="majorHAnsi" w:hAnsiTheme="majorHAnsi" w:cstheme="majorHAnsi"/>
          <w:sz w:val="20"/>
          <w:szCs w:val="20"/>
        </w:rPr>
      </w:pPr>
      <w:r w:rsidRPr="00174D54">
        <w:rPr>
          <w:rFonts w:asciiTheme="majorHAnsi" w:hAnsiTheme="majorHAnsi" w:cstheme="majorHAnsi"/>
          <w:sz w:val="20"/>
          <w:szCs w:val="20"/>
        </w:rPr>
        <w:t>la transmission préalable du compte rendu à l’école doctorale pour vérification avant envoi au doctorant et à la direction de thèse.</w:t>
      </w:r>
    </w:p>
    <w:p w14:paraId="65BAE376" w14:textId="77777777" w:rsidR="004708BD" w:rsidRDefault="004708BD" w:rsidP="004708BD">
      <w:pPr>
        <w:pStyle w:val="NormalWeb"/>
        <w:spacing w:before="0" w:beforeAutospacing="0" w:after="0" w:afterAutospacing="0"/>
        <w:ind w:left="360"/>
        <w:jc w:val="both"/>
        <w:rPr>
          <w:rFonts w:asciiTheme="majorHAnsi" w:hAnsiTheme="majorHAnsi" w:cstheme="majorHAnsi"/>
          <w:sz w:val="20"/>
          <w:szCs w:val="20"/>
        </w:rPr>
      </w:pPr>
    </w:p>
    <w:p w14:paraId="3B9385F0" w14:textId="6C21BF75" w:rsidR="00174D54" w:rsidRDefault="00174D54" w:rsidP="004708BD">
      <w:pPr>
        <w:pStyle w:val="NormalWeb"/>
        <w:spacing w:before="0" w:beforeAutospacing="0" w:after="0" w:afterAutospacing="0"/>
        <w:ind w:left="360"/>
        <w:jc w:val="both"/>
        <w:rPr>
          <w:rFonts w:asciiTheme="majorHAnsi" w:hAnsiTheme="majorHAnsi" w:cstheme="majorHAnsi"/>
          <w:sz w:val="20"/>
          <w:szCs w:val="20"/>
        </w:rPr>
      </w:pPr>
      <w:r w:rsidRPr="00174D54">
        <w:rPr>
          <w:rFonts w:asciiTheme="majorHAnsi" w:hAnsiTheme="majorHAnsi" w:cstheme="majorHAnsi"/>
          <w:sz w:val="20"/>
          <w:szCs w:val="20"/>
        </w:rPr>
        <w:t xml:space="preserve">Il a été signalé que certains doctorants perçoivent parfois les entretiens CSI comme des soutenances anticipées. </w:t>
      </w:r>
    </w:p>
    <w:p w14:paraId="19E2DD80" w14:textId="7F2A0E6B" w:rsidR="00174D54" w:rsidRDefault="00174D54" w:rsidP="004708BD">
      <w:pPr>
        <w:pStyle w:val="NormalWeb"/>
        <w:spacing w:before="0" w:beforeAutospacing="0" w:after="0" w:afterAutospacing="0"/>
        <w:ind w:left="360"/>
        <w:jc w:val="both"/>
        <w:rPr>
          <w:rFonts w:asciiTheme="majorHAnsi" w:hAnsiTheme="majorHAnsi" w:cstheme="majorHAnsi"/>
          <w:sz w:val="20"/>
          <w:szCs w:val="20"/>
          <w:lang w:val="fr"/>
        </w:rPr>
      </w:pPr>
      <w:r w:rsidRPr="00174D54">
        <w:rPr>
          <w:rFonts w:asciiTheme="majorHAnsi" w:hAnsiTheme="majorHAnsi" w:cstheme="majorHAnsi"/>
          <w:sz w:val="20"/>
          <w:szCs w:val="20"/>
          <w:lang w:val="fr"/>
        </w:rPr>
        <w:t xml:space="preserve">Le règlement de l’école doctorale DSP </w:t>
      </w:r>
      <w:r w:rsidR="0062579B">
        <w:rPr>
          <w:rFonts w:asciiTheme="majorHAnsi" w:hAnsiTheme="majorHAnsi" w:cstheme="majorHAnsi"/>
          <w:sz w:val="20"/>
          <w:szCs w:val="20"/>
          <w:lang w:val="fr"/>
        </w:rPr>
        <w:t>tel que rédigé n’interdit pas</w:t>
      </w:r>
      <w:r w:rsidRPr="00174D54">
        <w:rPr>
          <w:rFonts w:asciiTheme="majorHAnsi" w:hAnsiTheme="majorHAnsi" w:cstheme="majorHAnsi"/>
          <w:sz w:val="20"/>
          <w:szCs w:val="20"/>
          <w:lang w:val="fr"/>
        </w:rPr>
        <w:t xml:space="preserve"> la possibilité d’ajouter un troisième membre</w:t>
      </w:r>
      <w:r>
        <w:rPr>
          <w:rFonts w:asciiTheme="majorHAnsi" w:hAnsiTheme="majorHAnsi" w:cstheme="majorHAnsi"/>
          <w:sz w:val="20"/>
          <w:szCs w:val="20"/>
          <w:lang w:val="fr"/>
        </w:rPr>
        <w:t>.</w:t>
      </w:r>
    </w:p>
    <w:p w14:paraId="3F935F15" w14:textId="349D8422" w:rsidR="00174D54" w:rsidRPr="00174D54" w:rsidRDefault="00174D54" w:rsidP="004708BD">
      <w:pPr>
        <w:pStyle w:val="NormalWeb"/>
        <w:spacing w:before="0" w:beforeAutospacing="0" w:after="0" w:afterAutospacing="0"/>
        <w:ind w:left="360"/>
        <w:jc w:val="both"/>
        <w:rPr>
          <w:rFonts w:asciiTheme="majorHAnsi" w:hAnsiTheme="majorHAnsi" w:cstheme="majorHAnsi"/>
          <w:sz w:val="20"/>
          <w:szCs w:val="20"/>
        </w:rPr>
      </w:pPr>
      <w:r w:rsidRPr="00174D54">
        <w:rPr>
          <w:rFonts w:asciiTheme="majorHAnsi" w:hAnsiTheme="majorHAnsi" w:cstheme="majorHAnsi"/>
          <w:sz w:val="20"/>
          <w:szCs w:val="20"/>
        </w:rPr>
        <w:t>Les échanges ont confirmé la nécessité d’alléger les formulaires actuels, jugés trop détaillés et comportant des rubriques peu pertinentes pour certaines disciplines, notamment juridiques. Une version simplifiée du compte rendu a été proposée et validée par le conseil.</w:t>
      </w:r>
    </w:p>
    <w:p w14:paraId="13B3706A" w14:textId="77777777" w:rsidR="00174D54" w:rsidRPr="00174D54" w:rsidRDefault="00174D54" w:rsidP="004708BD">
      <w:pPr>
        <w:pStyle w:val="NormalWeb"/>
        <w:spacing w:before="0" w:beforeAutospacing="0" w:after="0" w:afterAutospacing="0"/>
        <w:ind w:left="360"/>
        <w:jc w:val="both"/>
        <w:rPr>
          <w:rFonts w:asciiTheme="majorHAnsi" w:hAnsiTheme="majorHAnsi" w:cstheme="majorHAnsi"/>
          <w:sz w:val="20"/>
          <w:szCs w:val="20"/>
        </w:rPr>
      </w:pPr>
      <w:r w:rsidRPr="00174D54">
        <w:rPr>
          <w:rFonts w:asciiTheme="majorHAnsi" w:hAnsiTheme="majorHAnsi" w:cstheme="majorHAnsi"/>
          <w:sz w:val="20"/>
          <w:szCs w:val="20"/>
        </w:rPr>
        <w:t>Une version simplifiée du rapport d’avancement, centrée sur l’état des recherches, la problématique, le plan de thèse et la formation suivie, sera retravaillée en vue de sa présentation au prochain conseil.</w:t>
      </w:r>
    </w:p>
    <w:p w14:paraId="65EC466E" w14:textId="77777777" w:rsidR="00174D54" w:rsidRDefault="00174D54" w:rsidP="004708BD">
      <w:pPr>
        <w:pStyle w:val="NormalWeb"/>
        <w:spacing w:before="0" w:beforeAutospacing="0" w:after="0" w:afterAutospacing="0"/>
        <w:ind w:left="360"/>
        <w:jc w:val="both"/>
        <w:rPr>
          <w:rFonts w:asciiTheme="majorHAnsi" w:hAnsiTheme="majorHAnsi" w:cstheme="majorHAnsi"/>
          <w:sz w:val="20"/>
          <w:szCs w:val="20"/>
        </w:rPr>
      </w:pPr>
      <w:r w:rsidRPr="00174D54">
        <w:rPr>
          <w:rFonts w:asciiTheme="majorHAnsi" w:hAnsiTheme="majorHAnsi" w:cstheme="majorHAnsi"/>
          <w:sz w:val="20"/>
          <w:szCs w:val="20"/>
        </w:rPr>
        <w:t>Il a été rappelé que le CSI ne constitue pas une soutenance et doit respecter les trois temps prévus : entretien en présence du directeur de thèse, échange sans sa présence, puis restitution commune.</w:t>
      </w:r>
    </w:p>
    <w:p w14:paraId="4F8BA86B" w14:textId="3BC8EDB5" w:rsidR="0036111B" w:rsidRDefault="0036111B">
      <w:pPr>
        <w:rPr>
          <w:rFonts w:asciiTheme="majorHAnsi" w:eastAsia="Times New Roman" w:hAnsiTheme="majorHAnsi" w:cstheme="majorHAnsi"/>
          <w:lang w:val="fr-FR"/>
        </w:rPr>
      </w:pPr>
      <w:r>
        <w:rPr>
          <w:rFonts w:asciiTheme="majorHAnsi" w:hAnsiTheme="majorHAnsi" w:cstheme="majorHAnsi"/>
        </w:rPr>
        <w:br w:type="page"/>
      </w:r>
    </w:p>
    <w:p w14:paraId="5526BBAD" w14:textId="77777777" w:rsidR="00EB41E8" w:rsidRPr="00EB41E8" w:rsidRDefault="00EB41E8" w:rsidP="00EB41E8">
      <w:pPr>
        <w:pStyle w:val="NormalWeb"/>
        <w:spacing w:before="0" w:beforeAutospacing="0" w:after="0" w:afterAutospacing="0"/>
        <w:ind w:left="360"/>
        <w:rPr>
          <w:rFonts w:asciiTheme="majorHAnsi" w:hAnsiTheme="majorHAnsi" w:cstheme="majorHAnsi"/>
          <w:sz w:val="20"/>
          <w:szCs w:val="20"/>
        </w:rPr>
      </w:pPr>
    </w:p>
    <w:p w14:paraId="1E549C85" w14:textId="77777777" w:rsidR="00984136" w:rsidRDefault="002B1BA2">
      <w:pPr>
        <w:numPr>
          <w:ilvl w:val="1"/>
          <w:numId w:val="3"/>
        </w:numPr>
        <w:spacing w:after="160" w:line="259" w:lineRule="auto"/>
        <w:ind w:left="709" w:hanging="283"/>
        <w:rPr>
          <w:b/>
          <w:u w:val="single"/>
        </w:rPr>
      </w:pPr>
      <w:r>
        <w:rPr>
          <w:b/>
          <w:u w:val="single"/>
        </w:rPr>
        <w:t>Lancement de la campagne de soutien financier aux doctorants du 2 octobre 2025 au 5 novembre 2025</w:t>
      </w:r>
    </w:p>
    <w:p w14:paraId="1AA43A3C" w14:textId="02A7BF67" w:rsidR="00174D54" w:rsidRDefault="00174D54" w:rsidP="00BD5C23">
      <w:pPr>
        <w:pStyle w:val="NormalWeb"/>
        <w:spacing w:before="0" w:beforeAutospacing="0" w:after="0" w:afterAutospacing="0"/>
        <w:ind w:left="360"/>
        <w:jc w:val="both"/>
      </w:pPr>
      <w:r>
        <w:rPr>
          <w:rFonts w:ascii="Calibri" w:hAnsi="Calibri" w:cs="Calibri"/>
          <w:color w:val="000000"/>
          <w:sz w:val="20"/>
          <w:szCs w:val="20"/>
        </w:rPr>
        <w:t>La campagne de soutien financier aux doctorants est ouverte du 2 octobre au 5 novembre 2025. À ce jour, deux dossiers ont été reçus : un pour le colloque d’Angers et un pour un autre projet porté par un doctorant du Mans.</w:t>
      </w:r>
    </w:p>
    <w:p w14:paraId="1CD0C5C6" w14:textId="77777777" w:rsidR="00174D54" w:rsidRDefault="00174D54" w:rsidP="00BD5C23">
      <w:pPr>
        <w:pStyle w:val="NormalWeb"/>
        <w:spacing w:before="0" w:beforeAutospacing="0" w:after="0" w:afterAutospacing="0"/>
        <w:ind w:left="360"/>
        <w:rPr>
          <w:rFonts w:ascii="Calibri" w:hAnsi="Calibri" w:cs="Calibri"/>
          <w:color w:val="000000"/>
          <w:sz w:val="20"/>
          <w:szCs w:val="20"/>
        </w:rPr>
      </w:pPr>
      <w:r>
        <w:rPr>
          <w:rFonts w:ascii="Calibri" w:hAnsi="Calibri" w:cs="Calibri"/>
          <w:color w:val="000000"/>
          <w:sz w:val="20"/>
          <w:szCs w:val="20"/>
        </w:rPr>
        <w:t>Concernant la demande de financement pour le colloque des doctorants, il a été rappelé que la décision de principe avait été validée en bureau. Un montant de 500 euros est alloué, mais le versement sera effectué en janvier 2026 afin de permettre une utilisation des fonds sur l’exercice budgétaire correspondant.</w:t>
      </w:r>
    </w:p>
    <w:p w14:paraId="36C8A1BE" w14:textId="77777777" w:rsidR="00BD5C23" w:rsidRDefault="00BD5C23" w:rsidP="00BD5C23">
      <w:pPr>
        <w:pStyle w:val="NormalWeb"/>
        <w:spacing w:before="0" w:beforeAutospacing="0" w:after="0" w:afterAutospacing="0"/>
        <w:ind w:left="360"/>
      </w:pPr>
    </w:p>
    <w:p w14:paraId="7AF345FE" w14:textId="77777777" w:rsidR="00984136" w:rsidRDefault="002B1BA2">
      <w:pPr>
        <w:numPr>
          <w:ilvl w:val="1"/>
          <w:numId w:val="3"/>
        </w:numPr>
        <w:spacing w:after="160" w:line="259" w:lineRule="auto"/>
        <w:ind w:left="709" w:hanging="283"/>
        <w:rPr>
          <w:b/>
          <w:u w:val="single"/>
        </w:rPr>
      </w:pPr>
      <w:r>
        <w:rPr>
          <w:b/>
          <w:u w:val="single"/>
        </w:rPr>
        <w:t xml:space="preserve">Information sur les dates de réunion de rentrée des trois sites </w:t>
      </w:r>
    </w:p>
    <w:p w14:paraId="0794883C" w14:textId="534EA41E" w:rsidR="00563725" w:rsidRDefault="00563725" w:rsidP="00563725">
      <w:pPr>
        <w:pBdr>
          <w:top w:val="nil"/>
          <w:left w:val="nil"/>
          <w:bottom w:val="nil"/>
          <w:right w:val="nil"/>
          <w:between w:val="nil"/>
        </w:pBdr>
        <w:ind w:left="426"/>
        <w:jc w:val="both"/>
      </w:pPr>
      <w:r w:rsidRPr="00563725">
        <w:rPr>
          <w:lang w:val="fr-FR"/>
        </w:rPr>
        <w:t>La Faculté de droit - Campus de Laval fête ses 50 années d'enseignement et de recherche sur le territoire de la Mayenne aujourd’hui, le 17 octobre 2025</w:t>
      </w:r>
    </w:p>
    <w:p w14:paraId="7C635DC1" w14:textId="5BC21EE9" w:rsidR="00174D54" w:rsidRPr="00174D54" w:rsidRDefault="00174D54" w:rsidP="00BD5C23">
      <w:pPr>
        <w:numPr>
          <w:ilvl w:val="0"/>
          <w:numId w:val="13"/>
        </w:numPr>
        <w:spacing w:after="0" w:line="259" w:lineRule="auto"/>
        <w:jc w:val="both"/>
        <w:rPr>
          <w:lang w:val="fr-FR"/>
        </w:rPr>
      </w:pPr>
      <w:r w:rsidRPr="00174D54">
        <w:rPr>
          <w:b/>
          <w:bCs/>
          <w:lang w:val="fr-FR"/>
        </w:rPr>
        <w:t>Site d’Angers</w:t>
      </w:r>
      <w:r w:rsidRPr="00174D54">
        <w:rPr>
          <w:lang w:val="fr-FR"/>
        </w:rPr>
        <w:t xml:space="preserve"> : La date de la réunion de rentrée n’est pas encore fixée, mais elle est vraisemblablement prévue fin novembre début décembre</w:t>
      </w:r>
    </w:p>
    <w:p w14:paraId="0B10BE29" w14:textId="7BCB674E" w:rsidR="00174D54" w:rsidRDefault="00174D54" w:rsidP="00174D54">
      <w:pPr>
        <w:numPr>
          <w:ilvl w:val="0"/>
          <w:numId w:val="13"/>
        </w:numPr>
        <w:spacing w:after="0" w:line="259" w:lineRule="auto"/>
        <w:rPr>
          <w:lang w:val="fr-FR"/>
        </w:rPr>
      </w:pPr>
      <w:r w:rsidRPr="00174D54">
        <w:rPr>
          <w:b/>
          <w:bCs/>
          <w:lang w:val="fr-FR"/>
        </w:rPr>
        <w:t>Site de Nantes</w:t>
      </w:r>
      <w:r w:rsidRPr="00174D54">
        <w:rPr>
          <w:lang w:val="fr-FR"/>
        </w:rPr>
        <w:t xml:space="preserve"> : La réunion de rentrée est prévue le </w:t>
      </w:r>
      <w:r w:rsidRPr="00174D54">
        <w:rPr>
          <w:b/>
          <w:bCs/>
          <w:lang w:val="fr-FR"/>
        </w:rPr>
        <w:t>9 décembre 2025</w:t>
      </w:r>
      <w:r w:rsidR="00BD5C23">
        <w:rPr>
          <w:b/>
          <w:bCs/>
          <w:lang w:val="fr-FR"/>
        </w:rPr>
        <w:t xml:space="preserve"> à partir de 18h00</w:t>
      </w:r>
      <w:r w:rsidRPr="00174D54">
        <w:rPr>
          <w:lang w:val="fr-FR"/>
        </w:rPr>
        <w:t>.</w:t>
      </w:r>
    </w:p>
    <w:p w14:paraId="509CD579" w14:textId="77777777" w:rsidR="00BD5C23" w:rsidRPr="00174D54" w:rsidRDefault="00BD5C23" w:rsidP="00BD5C23">
      <w:pPr>
        <w:spacing w:after="0" w:line="259" w:lineRule="auto"/>
        <w:ind w:left="720"/>
        <w:rPr>
          <w:lang w:val="fr-FR"/>
        </w:rPr>
      </w:pPr>
    </w:p>
    <w:p w14:paraId="504EE4AF" w14:textId="77777777" w:rsidR="00984136" w:rsidRDefault="002B1BA2">
      <w:pPr>
        <w:numPr>
          <w:ilvl w:val="1"/>
          <w:numId w:val="3"/>
        </w:numPr>
        <w:spacing w:after="160" w:line="259" w:lineRule="auto"/>
        <w:ind w:left="709" w:hanging="283"/>
        <w:rPr>
          <w:b/>
          <w:u w:val="single"/>
        </w:rPr>
      </w:pPr>
      <w:r>
        <w:rPr>
          <w:b/>
          <w:u w:val="single"/>
        </w:rPr>
        <w:t>Questions diverses</w:t>
      </w:r>
    </w:p>
    <w:p w14:paraId="234AD170" w14:textId="77777777" w:rsidR="00BD5C23" w:rsidRPr="00BD5C23" w:rsidRDefault="00BD5C23" w:rsidP="00BD5C23">
      <w:pPr>
        <w:pStyle w:val="NormalWeb"/>
        <w:spacing w:before="0" w:beforeAutospacing="0" w:after="0" w:afterAutospacing="0"/>
        <w:ind w:left="360"/>
        <w:jc w:val="both"/>
        <w:rPr>
          <w:rFonts w:asciiTheme="majorHAnsi" w:hAnsiTheme="majorHAnsi" w:cstheme="majorHAnsi"/>
          <w:sz w:val="20"/>
          <w:szCs w:val="20"/>
        </w:rPr>
      </w:pPr>
      <w:r w:rsidRPr="00BD5C23">
        <w:rPr>
          <w:rFonts w:asciiTheme="majorHAnsi" w:hAnsiTheme="majorHAnsi" w:cstheme="majorHAnsi"/>
          <w:sz w:val="20"/>
          <w:szCs w:val="20"/>
        </w:rPr>
        <w:t>Un dossier de validation des acquis de l’expérience (VAE) a été déposé par une chercheuse résidant en Belgique, ayant suivi ses études au Royaume-Uni, et souhaitant obtenir le titre de docteur en science politique.</w:t>
      </w:r>
      <w:r w:rsidRPr="00BD5C23">
        <w:rPr>
          <w:rFonts w:asciiTheme="majorHAnsi" w:hAnsiTheme="majorHAnsi" w:cstheme="majorHAnsi"/>
          <w:sz w:val="20"/>
          <w:szCs w:val="20"/>
        </w:rPr>
        <w:br/>
        <w:t>Le dossier sera expertisé par un spécialiste externe, Arnaud Leclerc, en raison de l’absence de compétences internes suffisantes au sein du Conseil.</w:t>
      </w:r>
    </w:p>
    <w:p w14:paraId="08517395" w14:textId="6C24E9AE" w:rsidR="00BD5C23" w:rsidRPr="00BD5C23" w:rsidRDefault="00BD5C23" w:rsidP="00BD5C23">
      <w:pPr>
        <w:pStyle w:val="NormalWeb"/>
        <w:spacing w:before="0" w:beforeAutospacing="0" w:after="0" w:afterAutospacing="0"/>
        <w:ind w:left="360"/>
        <w:jc w:val="both"/>
        <w:rPr>
          <w:rFonts w:asciiTheme="majorHAnsi" w:hAnsiTheme="majorHAnsi" w:cstheme="majorHAnsi"/>
          <w:sz w:val="20"/>
          <w:szCs w:val="20"/>
        </w:rPr>
      </w:pPr>
      <w:r w:rsidRPr="00BD5C23">
        <w:rPr>
          <w:rFonts w:asciiTheme="majorHAnsi" w:hAnsiTheme="majorHAnsi" w:cstheme="majorHAnsi"/>
          <w:sz w:val="20"/>
          <w:szCs w:val="20"/>
        </w:rPr>
        <w:t xml:space="preserve">À l’issue de cette expertise, le dossier sera soumis au Conseil de l’école doctorale pour avis. En cas d’avis favorable, la candidate se verrait adjoindre </w:t>
      </w:r>
      <w:r w:rsidR="0062579B">
        <w:rPr>
          <w:rFonts w:asciiTheme="majorHAnsi" w:hAnsiTheme="majorHAnsi" w:cstheme="majorHAnsi"/>
          <w:sz w:val="20"/>
          <w:szCs w:val="20"/>
        </w:rPr>
        <w:t xml:space="preserve">par décision du Conseil académique </w:t>
      </w:r>
      <w:r w:rsidRPr="00BD5C23">
        <w:rPr>
          <w:rFonts w:asciiTheme="majorHAnsi" w:hAnsiTheme="majorHAnsi" w:cstheme="majorHAnsi"/>
          <w:sz w:val="20"/>
          <w:szCs w:val="20"/>
        </w:rPr>
        <w:t>un encadrant pour un suivi d’une durée d’un à deux ans, avec la possibilité de compléter ses travaux afin de pouvoir prétendre au titre de docteur.</w:t>
      </w:r>
    </w:p>
    <w:p w14:paraId="37CBCFF4" w14:textId="77777777" w:rsidR="00BD5C23" w:rsidRDefault="00BD5C23" w:rsidP="00BD5C23">
      <w:pPr>
        <w:pStyle w:val="NormalWeb"/>
        <w:spacing w:before="0" w:beforeAutospacing="0" w:after="0" w:afterAutospacing="0"/>
        <w:ind w:left="360"/>
        <w:jc w:val="both"/>
        <w:rPr>
          <w:rFonts w:asciiTheme="majorHAnsi" w:hAnsiTheme="majorHAnsi" w:cstheme="majorHAnsi"/>
          <w:sz w:val="20"/>
          <w:szCs w:val="20"/>
        </w:rPr>
      </w:pPr>
      <w:r w:rsidRPr="00BD5C23">
        <w:rPr>
          <w:rFonts w:asciiTheme="majorHAnsi" w:hAnsiTheme="majorHAnsi" w:cstheme="majorHAnsi"/>
          <w:sz w:val="20"/>
          <w:szCs w:val="20"/>
        </w:rPr>
        <w:t>Compte tenu du calendrier resserré, la procédure devrait être finalisée d’ici la fin de l’année. Un vote électronique sera organisé sur la base du rapport d’expertise transmis aux membres du Conseil.</w:t>
      </w:r>
    </w:p>
    <w:p w14:paraId="31BA6AA7" w14:textId="77777777" w:rsidR="00BD5C23" w:rsidRPr="00BD5C23" w:rsidRDefault="00BD5C23" w:rsidP="00BD5C23">
      <w:pPr>
        <w:pStyle w:val="NormalWeb"/>
        <w:spacing w:before="0" w:beforeAutospacing="0" w:after="0" w:afterAutospacing="0"/>
        <w:ind w:left="360"/>
        <w:jc w:val="both"/>
        <w:rPr>
          <w:rFonts w:asciiTheme="majorHAnsi" w:hAnsiTheme="majorHAnsi" w:cstheme="majorHAnsi"/>
          <w:sz w:val="16"/>
          <w:szCs w:val="16"/>
        </w:rPr>
      </w:pPr>
    </w:p>
    <w:p w14:paraId="0B4B63DB" w14:textId="77777777" w:rsidR="00174D54" w:rsidRPr="00174D54" w:rsidRDefault="00174D54" w:rsidP="00BD5C23">
      <w:pPr>
        <w:spacing w:after="0"/>
        <w:ind w:left="360"/>
        <w:jc w:val="both"/>
        <w:rPr>
          <w:rFonts w:ascii="Times New Roman" w:eastAsia="Times New Roman" w:hAnsi="Times New Roman" w:cs="Times New Roman"/>
          <w:sz w:val="24"/>
          <w:szCs w:val="24"/>
          <w:lang w:val="fr-FR"/>
        </w:rPr>
      </w:pPr>
      <w:r w:rsidRPr="00174D54">
        <w:rPr>
          <w:rFonts w:eastAsia="Times New Roman"/>
          <w:color w:val="000000"/>
          <w:lang w:val="fr-FR"/>
        </w:rPr>
        <w:t>Une conférence du professeur Angelo Giuseppe Orofino se tiendra le mardi 21 octobre. Elle portera sur l’organisation universitaire en Italie, avec une approche comparative intéressante pour les doctorants, notamment dans le domaine du management public.</w:t>
      </w:r>
    </w:p>
    <w:p w14:paraId="22D07216" w14:textId="77777777" w:rsidR="00174D54" w:rsidRDefault="00174D54" w:rsidP="00BD5C23">
      <w:pPr>
        <w:spacing w:after="0"/>
        <w:ind w:left="360"/>
        <w:jc w:val="both"/>
        <w:rPr>
          <w:rFonts w:eastAsia="Times New Roman"/>
          <w:color w:val="000000"/>
          <w:lang w:val="fr-FR"/>
        </w:rPr>
      </w:pPr>
      <w:r w:rsidRPr="00174D54">
        <w:rPr>
          <w:rFonts w:eastAsia="Times New Roman"/>
          <w:color w:val="000000"/>
          <w:lang w:val="fr-FR"/>
        </w:rPr>
        <w:t>Le même jour à 18h, le professeur Orofino donnera une seconde conférence consacrée au numérique et à l’administration, thème sur lequel il conduit actuellement un important projet européen. L’intervention se fera en français.</w:t>
      </w:r>
    </w:p>
    <w:p w14:paraId="56214529" w14:textId="77777777" w:rsidR="00BD5C23" w:rsidRPr="00BD5C23" w:rsidRDefault="00BD5C23" w:rsidP="00BD5C23">
      <w:pPr>
        <w:spacing w:after="0"/>
        <w:ind w:left="360"/>
        <w:jc w:val="both"/>
        <w:rPr>
          <w:rFonts w:asciiTheme="majorHAnsi" w:eastAsia="Times New Roman" w:hAnsiTheme="majorHAnsi" w:cstheme="majorHAnsi"/>
          <w:sz w:val="16"/>
          <w:szCs w:val="16"/>
          <w:lang w:val="fr-FR"/>
        </w:rPr>
      </w:pPr>
    </w:p>
    <w:p w14:paraId="31B577C8" w14:textId="77777777" w:rsidR="00174D54" w:rsidRPr="00174D54" w:rsidRDefault="00174D54" w:rsidP="00BD5C23">
      <w:pPr>
        <w:spacing w:after="0"/>
        <w:ind w:left="360"/>
        <w:jc w:val="both"/>
        <w:rPr>
          <w:rFonts w:ascii="Times New Roman" w:eastAsia="Times New Roman" w:hAnsi="Times New Roman" w:cs="Times New Roman"/>
          <w:sz w:val="24"/>
          <w:szCs w:val="24"/>
          <w:lang w:val="fr-FR"/>
        </w:rPr>
      </w:pPr>
      <w:r w:rsidRPr="00174D54">
        <w:rPr>
          <w:rFonts w:eastAsia="Times New Roman"/>
          <w:color w:val="000000"/>
          <w:lang w:val="fr-FR"/>
        </w:rPr>
        <w:t>Benjamin Thibaudeau ne pourra plus siéger au Conseil à partir du 5 janvier prochain, en raison de son intégration à l'École nationale de la magistrature en tant que magistrat stagiaire. Étant membre du collège des extérieurs du site du Mans, il est rappelé qu’il est souhaitable de maintenir un représentant extérieur pour chaque site. Le site du Mans devra donc proposer un nouveau membre.</w:t>
      </w:r>
    </w:p>
    <w:p w14:paraId="19C0F991" w14:textId="77777777" w:rsidR="00174D54" w:rsidRPr="00174D54" w:rsidRDefault="00174D54" w:rsidP="00BD5C23">
      <w:pPr>
        <w:spacing w:after="0"/>
        <w:ind w:left="360"/>
        <w:jc w:val="both"/>
        <w:rPr>
          <w:rFonts w:ascii="Times New Roman" w:eastAsia="Times New Roman" w:hAnsi="Times New Roman" w:cs="Times New Roman"/>
          <w:sz w:val="24"/>
          <w:szCs w:val="24"/>
          <w:lang w:val="fr-FR"/>
        </w:rPr>
      </w:pPr>
    </w:p>
    <w:p w14:paraId="25AF247E" w14:textId="16AE6ADB" w:rsidR="00984136" w:rsidRPr="00174D54" w:rsidRDefault="002B1BA2" w:rsidP="00A31D1C">
      <w:pPr>
        <w:numPr>
          <w:ilvl w:val="1"/>
          <w:numId w:val="3"/>
        </w:numPr>
        <w:pBdr>
          <w:top w:val="nil"/>
          <w:left w:val="nil"/>
          <w:bottom w:val="nil"/>
          <w:right w:val="nil"/>
          <w:between w:val="nil"/>
        </w:pBdr>
        <w:spacing w:after="160" w:line="259" w:lineRule="auto"/>
        <w:ind w:left="709" w:hanging="283"/>
        <w:rPr>
          <w:color w:val="000000"/>
        </w:rPr>
      </w:pPr>
      <w:r w:rsidRPr="00174D54">
        <w:rPr>
          <w:b/>
          <w:u w:val="single"/>
        </w:rPr>
        <w:t xml:space="preserve">Date du prochain conseil </w:t>
      </w:r>
    </w:p>
    <w:p w14:paraId="37D5F407" w14:textId="77777777" w:rsidR="00174D54" w:rsidRPr="00174D54" w:rsidRDefault="00174D54" w:rsidP="00174D54">
      <w:pPr>
        <w:spacing w:after="0"/>
        <w:ind w:left="360"/>
        <w:rPr>
          <w:rFonts w:ascii="Times New Roman" w:eastAsia="Times New Roman" w:hAnsi="Times New Roman" w:cs="Times New Roman"/>
          <w:sz w:val="24"/>
          <w:szCs w:val="24"/>
          <w:lang w:val="fr-FR"/>
        </w:rPr>
      </w:pPr>
      <w:r w:rsidRPr="00174D54">
        <w:rPr>
          <w:rFonts w:eastAsia="Times New Roman"/>
          <w:color w:val="000000"/>
          <w:lang w:val="fr-FR"/>
        </w:rPr>
        <w:t xml:space="preserve">Le prochain Conseil de l’école doctorale se tiendra le </w:t>
      </w:r>
      <w:r w:rsidRPr="00BD5C23">
        <w:rPr>
          <w:rFonts w:eastAsia="Times New Roman"/>
          <w:b/>
          <w:bCs/>
          <w:color w:val="000000"/>
          <w:lang w:val="fr-FR"/>
        </w:rPr>
        <w:t>vendredi 6 février à 09h30</w:t>
      </w:r>
      <w:r w:rsidRPr="00174D54">
        <w:rPr>
          <w:rFonts w:eastAsia="Times New Roman"/>
          <w:color w:val="000000"/>
          <w:lang w:val="fr-FR"/>
        </w:rPr>
        <w:t>.</w:t>
      </w:r>
    </w:p>
    <w:p w14:paraId="66126A6E" w14:textId="77777777" w:rsidR="00984136" w:rsidRDefault="00984136">
      <w:pPr>
        <w:spacing w:after="0"/>
        <w:jc w:val="both"/>
        <w:rPr>
          <w:sz w:val="22"/>
          <w:szCs w:val="22"/>
        </w:rPr>
      </w:pPr>
    </w:p>
    <w:p w14:paraId="6B89DB2B" w14:textId="77777777" w:rsidR="00984136" w:rsidRDefault="00984136">
      <w:pPr>
        <w:spacing w:after="0"/>
        <w:jc w:val="both"/>
        <w:rPr>
          <w:sz w:val="22"/>
          <w:szCs w:val="22"/>
        </w:rPr>
      </w:pPr>
    </w:p>
    <w:p w14:paraId="22A9FF54" w14:textId="77777777" w:rsidR="00984136" w:rsidRDefault="00984136">
      <w:pPr>
        <w:pBdr>
          <w:top w:val="nil"/>
          <w:left w:val="nil"/>
          <w:bottom w:val="nil"/>
          <w:right w:val="nil"/>
          <w:between w:val="nil"/>
        </w:pBdr>
        <w:spacing w:after="0"/>
        <w:ind w:left="720"/>
        <w:jc w:val="both"/>
        <w:rPr>
          <w:color w:val="000000"/>
          <w:sz w:val="22"/>
          <w:szCs w:val="22"/>
        </w:rPr>
      </w:pPr>
    </w:p>
    <w:p w14:paraId="6EB4F2FC" w14:textId="77777777" w:rsidR="00984136" w:rsidRDefault="00984136">
      <w:pPr>
        <w:spacing w:after="0"/>
        <w:jc w:val="both"/>
        <w:rPr>
          <w:b/>
          <w:sz w:val="22"/>
          <w:szCs w:val="22"/>
        </w:rPr>
      </w:pPr>
    </w:p>
    <w:p w14:paraId="2EDA939A" w14:textId="77777777" w:rsidR="00984136" w:rsidRDefault="00984136">
      <w:pPr>
        <w:spacing w:after="0"/>
        <w:jc w:val="both"/>
        <w:rPr>
          <w:b/>
          <w:sz w:val="22"/>
          <w:szCs w:val="22"/>
        </w:rPr>
      </w:pPr>
    </w:p>
    <w:p w14:paraId="125D3DB6" w14:textId="77777777" w:rsidR="00984136" w:rsidRDefault="00984136">
      <w:pPr>
        <w:pBdr>
          <w:bottom w:val="single" w:sz="4" w:space="1" w:color="000000"/>
        </w:pBdr>
        <w:spacing w:after="0"/>
        <w:jc w:val="both"/>
        <w:rPr>
          <w:color w:val="000000"/>
          <w:sz w:val="22"/>
          <w:szCs w:val="22"/>
        </w:rPr>
      </w:pPr>
    </w:p>
    <w:p w14:paraId="1E151C87" w14:textId="77777777" w:rsidR="00984136" w:rsidRDefault="00984136">
      <w:pPr>
        <w:spacing w:after="0"/>
        <w:jc w:val="both"/>
        <w:rPr>
          <w:sz w:val="22"/>
          <w:szCs w:val="22"/>
        </w:rPr>
      </w:pPr>
    </w:p>
    <w:p w14:paraId="2AF41D5E" w14:textId="4C38F807" w:rsidR="00984136" w:rsidRDefault="002B1BA2">
      <w:pPr>
        <w:jc w:val="both"/>
        <w:rPr>
          <w:b/>
          <w:i/>
          <w:sz w:val="22"/>
          <w:szCs w:val="22"/>
        </w:rPr>
      </w:pPr>
      <w:r>
        <w:rPr>
          <w:b/>
          <w:i/>
          <w:sz w:val="22"/>
          <w:szCs w:val="22"/>
        </w:rPr>
        <w:t xml:space="preserve">Fin de la séance : </w:t>
      </w:r>
      <w:r w:rsidR="00422FA6">
        <w:rPr>
          <w:b/>
          <w:i/>
          <w:sz w:val="22"/>
          <w:szCs w:val="22"/>
        </w:rPr>
        <w:t>18h30</w:t>
      </w:r>
    </w:p>
    <w:sectPr w:rsidR="00984136">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6A8B0" w14:textId="77777777" w:rsidR="009D60E2" w:rsidRDefault="009D60E2">
      <w:pPr>
        <w:spacing w:after="0"/>
      </w:pPr>
      <w:r>
        <w:separator/>
      </w:r>
    </w:p>
  </w:endnote>
  <w:endnote w:type="continuationSeparator" w:id="0">
    <w:p w14:paraId="6FB93FED" w14:textId="77777777" w:rsidR="009D60E2" w:rsidRDefault="009D60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ACDCD3D-53F2-4F87-983E-CA531DE44875}"/>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A111E46B-AEBB-4647-9DEF-FEC6C7AAD1C8}"/>
    <w:embedBold r:id="rId3" w:fontKey="{12AC2301-8BF3-45AD-84BB-DDE341ECD85A}"/>
    <w:embedItalic r:id="rId4" w:fontKey="{590022AF-09AC-4DFD-896C-B850F794A55B}"/>
    <w:embedBoldItalic r:id="rId5" w:fontKey="{AB986267-282B-4CAE-9A2D-7CF2F6732F6B}"/>
  </w:font>
  <w:font w:name="Cambria">
    <w:panose1 w:val="02040503050406030204"/>
    <w:charset w:val="00"/>
    <w:family w:val="roman"/>
    <w:pitch w:val="variable"/>
    <w:sig w:usb0="E00006FF" w:usb1="420024FF" w:usb2="02000000" w:usb3="00000000" w:csb0="0000019F" w:csb1="00000000"/>
    <w:embedRegular r:id="rId6" w:fontKey="{9F9AE710-9D6C-4CD1-88F9-6A60334A1948}"/>
  </w:font>
  <w:font w:name="Georgia">
    <w:panose1 w:val="02040502050405020303"/>
    <w:charset w:val="00"/>
    <w:family w:val="roman"/>
    <w:pitch w:val="variable"/>
    <w:sig w:usb0="00000287" w:usb1="00000000" w:usb2="00000000" w:usb3="00000000" w:csb0="0000009F" w:csb1="00000000"/>
    <w:embedRegular r:id="rId7" w:fontKey="{A69E9C75-DEB1-486A-B988-ADF4CF95F439}"/>
    <w:embedItalic r:id="rId8" w:fontKey="{CBEC47DF-2730-4FA4-8AAB-7F95D8C4BF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50689" w14:textId="77777777" w:rsidR="009D60E2" w:rsidRDefault="009D60E2">
      <w:pPr>
        <w:spacing w:after="0"/>
      </w:pPr>
      <w:r>
        <w:separator/>
      </w:r>
    </w:p>
  </w:footnote>
  <w:footnote w:type="continuationSeparator" w:id="0">
    <w:p w14:paraId="1355F799" w14:textId="77777777" w:rsidR="009D60E2" w:rsidRDefault="009D60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AABA" w14:textId="77777777" w:rsidR="00984136" w:rsidRDefault="002B1BA2">
    <w:pPr>
      <w:pBdr>
        <w:top w:val="nil"/>
        <w:left w:val="nil"/>
        <w:bottom w:val="nil"/>
        <w:right w:val="nil"/>
        <w:between w:val="nil"/>
      </w:pBdr>
      <w:tabs>
        <w:tab w:val="center" w:pos="4536"/>
        <w:tab w:val="right" w:pos="9072"/>
      </w:tabs>
      <w:spacing w:after="0"/>
      <w:rPr>
        <w:color w:val="000000"/>
      </w:rPr>
    </w:pPr>
    <w:r>
      <w:rPr>
        <w:noProof/>
        <w:color w:val="000000"/>
      </w:rPr>
      <w:drawing>
        <wp:inline distT="0" distB="0" distL="0" distR="0" wp14:anchorId="76B6921B" wp14:editId="551004ED">
          <wp:extent cx="1916006" cy="4435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6006" cy="4435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B0BED"/>
    <w:multiLevelType w:val="multilevel"/>
    <w:tmpl w:val="7924BA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F247D1"/>
    <w:multiLevelType w:val="multilevel"/>
    <w:tmpl w:val="A3F2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0372C"/>
    <w:multiLevelType w:val="multilevel"/>
    <w:tmpl w:val="9634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A5BA4"/>
    <w:multiLevelType w:val="multilevel"/>
    <w:tmpl w:val="FE0C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F0376"/>
    <w:multiLevelType w:val="multilevel"/>
    <w:tmpl w:val="0FF8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565B9"/>
    <w:multiLevelType w:val="multilevel"/>
    <w:tmpl w:val="6748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34ABE"/>
    <w:multiLevelType w:val="multilevel"/>
    <w:tmpl w:val="295E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478CE"/>
    <w:multiLevelType w:val="multilevel"/>
    <w:tmpl w:val="B6B01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2A1131"/>
    <w:multiLevelType w:val="multilevel"/>
    <w:tmpl w:val="6FCC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A5516"/>
    <w:multiLevelType w:val="multilevel"/>
    <w:tmpl w:val="01A44B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77438E5"/>
    <w:multiLevelType w:val="multilevel"/>
    <w:tmpl w:val="B464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921232"/>
    <w:multiLevelType w:val="multilevel"/>
    <w:tmpl w:val="5F20C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D087E"/>
    <w:multiLevelType w:val="multilevel"/>
    <w:tmpl w:val="E8D0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988253">
    <w:abstractNumId w:val="7"/>
  </w:num>
  <w:num w:numId="2" w16cid:durableId="222908131">
    <w:abstractNumId w:val="9"/>
  </w:num>
  <w:num w:numId="3" w16cid:durableId="676078436">
    <w:abstractNumId w:val="0"/>
  </w:num>
  <w:num w:numId="4" w16cid:durableId="1839807883">
    <w:abstractNumId w:val="8"/>
  </w:num>
  <w:num w:numId="5" w16cid:durableId="2010717394">
    <w:abstractNumId w:val="2"/>
  </w:num>
  <w:num w:numId="6" w16cid:durableId="19355122">
    <w:abstractNumId w:val="10"/>
  </w:num>
  <w:num w:numId="7" w16cid:durableId="996036861">
    <w:abstractNumId w:val="1"/>
  </w:num>
  <w:num w:numId="8" w16cid:durableId="1605916149">
    <w:abstractNumId w:val="4"/>
  </w:num>
  <w:num w:numId="9" w16cid:durableId="1000080284">
    <w:abstractNumId w:val="12"/>
  </w:num>
  <w:num w:numId="10" w16cid:durableId="1061363118">
    <w:abstractNumId w:val="6"/>
  </w:num>
  <w:num w:numId="11" w16cid:durableId="1747529776">
    <w:abstractNumId w:val="11"/>
  </w:num>
  <w:num w:numId="12" w16cid:durableId="1905870758">
    <w:abstractNumId w:val="5"/>
  </w:num>
  <w:num w:numId="13" w16cid:durableId="2056731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136"/>
    <w:rsid w:val="00096308"/>
    <w:rsid w:val="00174D54"/>
    <w:rsid w:val="001F2C5B"/>
    <w:rsid w:val="00273398"/>
    <w:rsid w:val="00297D5E"/>
    <w:rsid w:val="002B1BA2"/>
    <w:rsid w:val="002D5023"/>
    <w:rsid w:val="0036111B"/>
    <w:rsid w:val="003A11F6"/>
    <w:rsid w:val="003E3C8E"/>
    <w:rsid w:val="003F09BA"/>
    <w:rsid w:val="004205E3"/>
    <w:rsid w:val="00422FA6"/>
    <w:rsid w:val="004708BD"/>
    <w:rsid w:val="0053574F"/>
    <w:rsid w:val="00563725"/>
    <w:rsid w:val="0062579B"/>
    <w:rsid w:val="006C239E"/>
    <w:rsid w:val="0084483B"/>
    <w:rsid w:val="008620FD"/>
    <w:rsid w:val="008754DD"/>
    <w:rsid w:val="00955F2C"/>
    <w:rsid w:val="00984136"/>
    <w:rsid w:val="009D60E2"/>
    <w:rsid w:val="009D7412"/>
    <w:rsid w:val="00A22D12"/>
    <w:rsid w:val="00A35FE6"/>
    <w:rsid w:val="00AF356F"/>
    <w:rsid w:val="00AF4568"/>
    <w:rsid w:val="00B74EFF"/>
    <w:rsid w:val="00BC62B7"/>
    <w:rsid w:val="00BD5C23"/>
    <w:rsid w:val="00CC5C9F"/>
    <w:rsid w:val="00D82150"/>
    <w:rsid w:val="00E040F3"/>
    <w:rsid w:val="00E05287"/>
    <w:rsid w:val="00E36F90"/>
    <w:rsid w:val="00E54B0E"/>
    <w:rsid w:val="00E960EA"/>
    <w:rsid w:val="00EB41E8"/>
    <w:rsid w:val="00F7663D"/>
    <w:rsid w:val="00FE1E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9D07"/>
  <w15:docId w15:val="{B0D1D03A-1E87-4DF2-B6C7-CD516C40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0"/>
      <w:jc w:val="center"/>
    </w:pPr>
    <w:rPr>
      <w:rFonts w:ascii="Cambria" w:eastAsia="Cambria" w:hAnsi="Cambria" w:cs="Cambria"/>
      <w:sz w:val="44"/>
      <w:szCs w:val="4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3A11F6"/>
    <w:pPr>
      <w:spacing w:before="100" w:beforeAutospacing="1" w:after="100" w:afterAutospacing="1"/>
    </w:pPr>
    <w:rPr>
      <w:rFonts w:ascii="Times New Roman" w:eastAsia="Times New Roman" w:hAnsi="Times New Roman" w:cs="Times New Roman"/>
      <w:sz w:val="24"/>
      <w:szCs w:val="24"/>
      <w:lang w:val="fr-FR"/>
    </w:rPr>
  </w:style>
  <w:style w:type="paragraph" w:styleId="Paragraphedeliste">
    <w:name w:val="List Paragraph"/>
    <w:basedOn w:val="Normal"/>
    <w:uiPriority w:val="34"/>
    <w:qFormat/>
    <w:rsid w:val="00174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614">
      <w:bodyDiv w:val="1"/>
      <w:marLeft w:val="0"/>
      <w:marRight w:val="0"/>
      <w:marTop w:val="0"/>
      <w:marBottom w:val="0"/>
      <w:divBdr>
        <w:top w:val="none" w:sz="0" w:space="0" w:color="auto"/>
        <w:left w:val="none" w:sz="0" w:space="0" w:color="auto"/>
        <w:bottom w:val="none" w:sz="0" w:space="0" w:color="auto"/>
        <w:right w:val="none" w:sz="0" w:space="0" w:color="auto"/>
      </w:divBdr>
    </w:div>
    <w:div w:id="259916724">
      <w:bodyDiv w:val="1"/>
      <w:marLeft w:val="0"/>
      <w:marRight w:val="0"/>
      <w:marTop w:val="0"/>
      <w:marBottom w:val="0"/>
      <w:divBdr>
        <w:top w:val="none" w:sz="0" w:space="0" w:color="auto"/>
        <w:left w:val="none" w:sz="0" w:space="0" w:color="auto"/>
        <w:bottom w:val="none" w:sz="0" w:space="0" w:color="auto"/>
        <w:right w:val="none" w:sz="0" w:space="0" w:color="auto"/>
      </w:divBdr>
    </w:div>
    <w:div w:id="420876779">
      <w:bodyDiv w:val="1"/>
      <w:marLeft w:val="0"/>
      <w:marRight w:val="0"/>
      <w:marTop w:val="0"/>
      <w:marBottom w:val="0"/>
      <w:divBdr>
        <w:top w:val="none" w:sz="0" w:space="0" w:color="auto"/>
        <w:left w:val="none" w:sz="0" w:space="0" w:color="auto"/>
        <w:bottom w:val="none" w:sz="0" w:space="0" w:color="auto"/>
        <w:right w:val="none" w:sz="0" w:space="0" w:color="auto"/>
      </w:divBdr>
    </w:div>
    <w:div w:id="507641988">
      <w:bodyDiv w:val="1"/>
      <w:marLeft w:val="0"/>
      <w:marRight w:val="0"/>
      <w:marTop w:val="0"/>
      <w:marBottom w:val="0"/>
      <w:divBdr>
        <w:top w:val="none" w:sz="0" w:space="0" w:color="auto"/>
        <w:left w:val="none" w:sz="0" w:space="0" w:color="auto"/>
        <w:bottom w:val="none" w:sz="0" w:space="0" w:color="auto"/>
        <w:right w:val="none" w:sz="0" w:space="0" w:color="auto"/>
      </w:divBdr>
    </w:div>
    <w:div w:id="630019016">
      <w:bodyDiv w:val="1"/>
      <w:marLeft w:val="0"/>
      <w:marRight w:val="0"/>
      <w:marTop w:val="0"/>
      <w:marBottom w:val="0"/>
      <w:divBdr>
        <w:top w:val="none" w:sz="0" w:space="0" w:color="auto"/>
        <w:left w:val="none" w:sz="0" w:space="0" w:color="auto"/>
        <w:bottom w:val="none" w:sz="0" w:space="0" w:color="auto"/>
        <w:right w:val="none" w:sz="0" w:space="0" w:color="auto"/>
      </w:divBdr>
    </w:div>
    <w:div w:id="642199556">
      <w:bodyDiv w:val="1"/>
      <w:marLeft w:val="0"/>
      <w:marRight w:val="0"/>
      <w:marTop w:val="0"/>
      <w:marBottom w:val="0"/>
      <w:divBdr>
        <w:top w:val="none" w:sz="0" w:space="0" w:color="auto"/>
        <w:left w:val="none" w:sz="0" w:space="0" w:color="auto"/>
        <w:bottom w:val="none" w:sz="0" w:space="0" w:color="auto"/>
        <w:right w:val="none" w:sz="0" w:space="0" w:color="auto"/>
      </w:divBdr>
    </w:div>
    <w:div w:id="812479112">
      <w:bodyDiv w:val="1"/>
      <w:marLeft w:val="0"/>
      <w:marRight w:val="0"/>
      <w:marTop w:val="0"/>
      <w:marBottom w:val="0"/>
      <w:divBdr>
        <w:top w:val="none" w:sz="0" w:space="0" w:color="auto"/>
        <w:left w:val="none" w:sz="0" w:space="0" w:color="auto"/>
        <w:bottom w:val="none" w:sz="0" w:space="0" w:color="auto"/>
        <w:right w:val="none" w:sz="0" w:space="0" w:color="auto"/>
      </w:divBdr>
    </w:div>
    <w:div w:id="876283835">
      <w:bodyDiv w:val="1"/>
      <w:marLeft w:val="0"/>
      <w:marRight w:val="0"/>
      <w:marTop w:val="0"/>
      <w:marBottom w:val="0"/>
      <w:divBdr>
        <w:top w:val="none" w:sz="0" w:space="0" w:color="auto"/>
        <w:left w:val="none" w:sz="0" w:space="0" w:color="auto"/>
        <w:bottom w:val="none" w:sz="0" w:space="0" w:color="auto"/>
        <w:right w:val="none" w:sz="0" w:space="0" w:color="auto"/>
      </w:divBdr>
    </w:div>
    <w:div w:id="893395638">
      <w:bodyDiv w:val="1"/>
      <w:marLeft w:val="0"/>
      <w:marRight w:val="0"/>
      <w:marTop w:val="0"/>
      <w:marBottom w:val="0"/>
      <w:divBdr>
        <w:top w:val="none" w:sz="0" w:space="0" w:color="auto"/>
        <w:left w:val="none" w:sz="0" w:space="0" w:color="auto"/>
        <w:bottom w:val="none" w:sz="0" w:space="0" w:color="auto"/>
        <w:right w:val="none" w:sz="0" w:space="0" w:color="auto"/>
      </w:divBdr>
    </w:div>
    <w:div w:id="1205678256">
      <w:bodyDiv w:val="1"/>
      <w:marLeft w:val="0"/>
      <w:marRight w:val="0"/>
      <w:marTop w:val="0"/>
      <w:marBottom w:val="0"/>
      <w:divBdr>
        <w:top w:val="none" w:sz="0" w:space="0" w:color="auto"/>
        <w:left w:val="none" w:sz="0" w:space="0" w:color="auto"/>
        <w:bottom w:val="none" w:sz="0" w:space="0" w:color="auto"/>
        <w:right w:val="none" w:sz="0" w:space="0" w:color="auto"/>
      </w:divBdr>
    </w:div>
    <w:div w:id="1258053459">
      <w:bodyDiv w:val="1"/>
      <w:marLeft w:val="0"/>
      <w:marRight w:val="0"/>
      <w:marTop w:val="0"/>
      <w:marBottom w:val="0"/>
      <w:divBdr>
        <w:top w:val="none" w:sz="0" w:space="0" w:color="auto"/>
        <w:left w:val="none" w:sz="0" w:space="0" w:color="auto"/>
        <w:bottom w:val="none" w:sz="0" w:space="0" w:color="auto"/>
        <w:right w:val="none" w:sz="0" w:space="0" w:color="auto"/>
      </w:divBdr>
    </w:div>
    <w:div w:id="1297876171">
      <w:bodyDiv w:val="1"/>
      <w:marLeft w:val="0"/>
      <w:marRight w:val="0"/>
      <w:marTop w:val="0"/>
      <w:marBottom w:val="0"/>
      <w:divBdr>
        <w:top w:val="none" w:sz="0" w:space="0" w:color="auto"/>
        <w:left w:val="none" w:sz="0" w:space="0" w:color="auto"/>
        <w:bottom w:val="none" w:sz="0" w:space="0" w:color="auto"/>
        <w:right w:val="none" w:sz="0" w:space="0" w:color="auto"/>
      </w:divBdr>
    </w:div>
    <w:div w:id="1308826260">
      <w:bodyDiv w:val="1"/>
      <w:marLeft w:val="0"/>
      <w:marRight w:val="0"/>
      <w:marTop w:val="0"/>
      <w:marBottom w:val="0"/>
      <w:divBdr>
        <w:top w:val="none" w:sz="0" w:space="0" w:color="auto"/>
        <w:left w:val="none" w:sz="0" w:space="0" w:color="auto"/>
        <w:bottom w:val="none" w:sz="0" w:space="0" w:color="auto"/>
        <w:right w:val="none" w:sz="0" w:space="0" w:color="auto"/>
      </w:divBdr>
    </w:div>
    <w:div w:id="1316563849">
      <w:bodyDiv w:val="1"/>
      <w:marLeft w:val="0"/>
      <w:marRight w:val="0"/>
      <w:marTop w:val="0"/>
      <w:marBottom w:val="0"/>
      <w:divBdr>
        <w:top w:val="none" w:sz="0" w:space="0" w:color="auto"/>
        <w:left w:val="none" w:sz="0" w:space="0" w:color="auto"/>
        <w:bottom w:val="none" w:sz="0" w:space="0" w:color="auto"/>
        <w:right w:val="none" w:sz="0" w:space="0" w:color="auto"/>
      </w:divBdr>
    </w:div>
    <w:div w:id="1469057731">
      <w:bodyDiv w:val="1"/>
      <w:marLeft w:val="0"/>
      <w:marRight w:val="0"/>
      <w:marTop w:val="0"/>
      <w:marBottom w:val="0"/>
      <w:divBdr>
        <w:top w:val="none" w:sz="0" w:space="0" w:color="auto"/>
        <w:left w:val="none" w:sz="0" w:space="0" w:color="auto"/>
        <w:bottom w:val="none" w:sz="0" w:space="0" w:color="auto"/>
        <w:right w:val="none" w:sz="0" w:space="0" w:color="auto"/>
      </w:divBdr>
    </w:div>
    <w:div w:id="1578437395">
      <w:bodyDiv w:val="1"/>
      <w:marLeft w:val="0"/>
      <w:marRight w:val="0"/>
      <w:marTop w:val="0"/>
      <w:marBottom w:val="0"/>
      <w:divBdr>
        <w:top w:val="none" w:sz="0" w:space="0" w:color="auto"/>
        <w:left w:val="none" w:sz="0" w:space="0" w:color="auto"/>
        <w:bottom w:val="none" w:sz="0" w:space="0" w:color="auto"/>
        <w:right w:val="none" w:sz="0" w:space="0" w:color="auto"/>
      </w:divBdr>
    </w:div>
    <w:div w:id="1647392627">
      <w:bodyDiv w:val="1"/>
      <w:marLeft w:val="0"/>
      <w:marRight w:val="0"/>
      <w:marTop w:val="0"/>
      <w:marBottom w:val="0"/>
      <w:divBdr>
        <w:top w:val="none" w:sz="0" w:space="0" w:color="auto"/>
        <w:left w:val="none" w:sz="0" w:space="0" w:color="auto"/>
        <w:bottom w:val="none" w:sz="0" w:space="0" w:color="auto"/>
        <w:right w:val="none" w:sz="0" w:space="0" w:color="auto"/>
      </w:divBdr>
    </w:div>
    <w:div w:id="1673291149">
      <w:bodyDiv w:val="1"/>
      <w:marLeft w:val="0"/>
      <w:marRight w:val="0"/>
      <w:marTop w:val="0"/>
      <w:marBottom w:val="0"/>
      <w:divBdr>
        <w:top w:val="none" w:sz="0" w:space="0" w:color="auto"/>
        <w:left w:val="none" w:sz="0" w:space="0" w:color="auto"/>
        <w:bottom w:val="none" w:sz="0" w:space="0" w:color="auto"/>
        <w:right w:val="none" w:sz="0" w:space="0" w:color="auto"/>
      </w:divBdr>
    </w:div>
    <w:div w:id="1686860601">
      <w:bodyDiv w:val="1"/>
      <w:marLeft w:val="0"/>
      <w:marRight w:val="0"/>
      <w:marTop w:val="0"/>
      <w:marBottom w:val="0"/>
      <w:divBdr>
        <w:top w:val="none" w:sz="0" w:space="0" w:color="auto"/>
        <w:left w:val="none" w:sz="0" w:space="0" w:color="auto"/>
        <w:bottom w:val="none" w:sz="0" w:space="0" w:color="auto"/>
        <w:right w:val="none" w:sz="0" w:space="0" w:color="auto"/>
      </w:divBdr>
    </w:div>
    <w:div w:id="1813015804">
      <w:bodyDiv w:val="1"/>
      <w:marLeft w:val="0"/>
      <w:marRight w:val="0"/>
      <w:marTop w:val="0"/>
      <w:marBottom w:val="0"/>
      <w:divBdr>
        <w:top w:val="none" w:sz="0" w:space="0" w:color="auto"/>
        <w:left w:val="none" w:sz="0" w:space="0" w:color="auto"/>
        <w:bottom w:val="none" w:sz="0" w:space="0" w:color="auto"/>
        <w:right w:val="none" w:sz="0" w:space="0" w:color="auto"/>
      </w:divBdr>
    </w:div>
    <w:div w:id="1847942989">
      <w:bodyDiv w:val="1"/>
      <w:marLeft w:val="0"/>
      <w:marRight w:val="0"/>
      <w:marTop w:val="0"/>
      <w:marBottom w:val="0"/>
      <w:divBdr>
        <w:top w:val="none" w:sz="0" w:space="0" w:color="auto"/>
        <w:left w:val="none" w:sz="0" w:space="0" w:color="auto"/>
        <w:bottom w:val="none" w:sz="0" w:space="0" w:color="auto"/>
        <w:right w:val="none" w:sz="0" w:space="0" w:color="auto"/>
      </w:divBdr>
    </w:div>
    <w:div w:id="2144274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2513</Words>
  <Characters>13826</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Nantes Université</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ROUSSEAU</dc:creator>
  <cp:lastModifiedBy>Sylvie ROUSSEAU</cp:lastModifiedBy>
  <cp:revision>4</cp:revision>
  <dcterms:created xsi:type="dcterms:W3CDTF">2025-11-04T12:36:00Z</dcterms:created>
  <dcterms:modified xsi:type="dcterms:W3CDTF">2026-01-29T12:41:00Z</dcterms:modified>
</cp:coreProperties>
</file>