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302F9" w14:textId="77777777" w:rsidR="00C336A4" w:rsidRDefault="00F70D90">
      <w:pPr>
        <w:pStyle w:val="Titre"/>
        <w:spacing w:after="280"/>
        <w:rPr>
          <w:rFonts w:ascii="Calibri" w:eastAsia="Calibri" w:hAnsi="Calibri" w:cs="Calibri"/>
          <w:b/>
          <w:sz w:val="28"/>
          <w:szCs w:val="28"/>
        </w:rPr>
      </w:pPr>
      <w:r>
        <w:rPr>
          <w:rFonts w:ascii="Calibri" w:eastAsia="Calibri" w:hAnsi="Calibri" w:cs="Calibri"/>
          <w:b/>
          <w:sz w:val="28"/>
          <w:szCs w:val="28"/>
        </w:rPr>
        <w:t>Relevé de discussions du Conseil de l’ED DSP</w:t>
      </w:r>
      <w:r>
        <w:rPr>
          <w:rFonts w:ascii="Calibri" w:eastAsia="Calibri" w:hAnsi="Calibri" w:cs="Calibri"/>
          <w:b/>
          <w:sz w:val="28"/>
          <w:szCs w:val="28"/>
        </w:rPr>
        <w:br/>
      </w:r>
      <w:r w:rsidR="00CC5FD3">
        <w:rPr>
          <w:rFonts w:ascii="Calibri" w:eastAsia="Calibri" w:hAnsi="Calibri" w:cs="Calibri"/>
          <w:b/>
          <w:sz w:val="28"/>
          <w:szCs w:val="28"/>
        </w:rPr>
        <w:t xml:space="preserve">10 octobre </w:t>
      </w:r>
      <w:r>
        <w:rPr>
          <w:rFonts w:ascii="Calibri" w:eastAsia="Calibri" w:hAnsi="Calibri" w:cs="Calibri"/>
          <w:b/>
          <w:sz w:val="28"/>
          <w:szCs w:val="28"/>
        </w:rPr>
        <w:t>2024</w:t>
      </w:r>
    </w:p>
    <w:p w14:paraId="77F5EFE8" w14:textId="77777777" w:rsidR="00C336A4" w:rsidRDefault="00F70D90">
      <w:pPr>
        <w:spacing w:before="280" w:after="280"/>
        <w:jc w:val="both"/>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Etaient présents :</w:t>
      </w:r>
    </w:p>
    <w:p w14:paraId="3101953D"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Romain BENETEAU</w:t>
      </w:r>
      <w:r>
        <w:rPr>
          <w:rFonts w:ascii="Times New Roman" w:eastAsia="Times New Roman" w:hAnsi="Times New Roman" w:cs="Times New Roman"/>
          <w:sz w:val="22"/>
          <w:szCs w:val="22"/>
        </w:rPr>
        <w:t>, représentant des doctorants</w:t>
      </w:r>
    </w:p>
    <w:p w14:paraId="24C705AD" w14:textId="77777777" w:rsidR="00C336A4" w:rsidRDefault="00F70D90">
      <w:pPr>
        <w:spacing w:after="0"/>
        <w:jc w:val="both"/>
        <w:rPr>
          <w:rFonts w:ascii="Times New Roman" w:eastAsia="Times New Roman" w:hAnsi="Times New Roman" w:cs="Times New Roman"/>
          <w:sz w:val="22"/>
          <w:szCs w:val="22"/>
        </w:rPr>
      </w:pPr>
      <w:r w:rsidRPr="0070727A">
        <w:rPr>
          <w:rFonts w:ascii="Times New Roman" w:eastAsia="Times New Roman" w:hAnsi="Times New Roman" w:cs="Times New Roman"/>
          <w:i/>
          <w:sz w:val="22"/>
          <w:szCs w:val="22"/>
        </w:rPr>
        <w:t>Emmanuel CHENEVAL</w:t>
      </w:r>
      <w:r>
        <w:rPr>
          <w:rFonts w:ascii="Times New Roman" w:eastAsia="Times New Roman" w:hAnsi="Times New Roman" w:cs="Times New Roman"/>
          <w:sz w:val="22"/>
          <w:szCs w:val="22"/>
        </w:rPr>
        <w:t xml:space="preserve">, </w:t>
      </w:r>
      <w:r w:rsidRPr="004A0CA5">
        <w:rPr>
          <w:rFonts w:ascii="Times New Roman" w:hAnsi="Times New Roman" w:cs="Times New Roman"/>
          <w:iCs/>
          <w:sz w:val="24"/>
          <w:szCs w:val="24"/>
        </w:rPr>
        <w:t>personnalité extérieure</w:t>
      </w:r>
    </w:p>
    <w:p w14:paraId="02318063"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Léo FREMONT</w:t>
      </w:r>
      <w:r>
        <w:rPr>
          <w:rFonts w:ascii="Times New Roman" w:eastAsia="Times New Roman" w:hAnsi="Times New Roman" w:cs="Times New Roman"/>
          <w:sz w:val="22"/>
          <w:szCs w:val="22"/>
        </w:rPr>
        <w:t>, représentant des doctorants</w:t>
      </w:r>
    </w:p>
    <w:p w14:paraId="401714D4"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Margaux GIRARD</w:t>
      </w:r>
      <w:r>
        <w:rPr>
          <w:rFonts w:ascii="Times New Roman" w:eastAsia="Times New Roman" w:hAnsi="Times New Roman" w:cs="Times New Roman"/>
          <w:sz w:val="22"/>
          <w:szCs w:val="22"/>
        </w:rPr>
        <w:t>, représentante pour le site du Mans – gestionnaire</w:t>
      </w:r>
    </w:p>
    <w:p w14:paraId="5086F211"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Elise GUILLET</w:t>
      </w:r>
      <w:r>
        <w:rPr>
          <w:rFonts w:ascii="Times New Roman" w:eastAsia="Times New Roman" w:hAnsi="Times New Roman" w:cs="Times New Roman"/>
          <w:sz w:val="22"/>
          <w:szCs w:val="22"/>
        </w:rPr>
        <w:t>, représentante pour le site d’Angers – gestionnaire</w:t>
      </w:r>
    </w:p>
    <w:p w14:paraId="640159FA"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Rozenn GUYONVARCH</w:t>
      </w:r>
      <w:r>
        <w:rPr>
          <w:rFonts w:ascii="Times New Roman" w:eastAsia="Times New Roman" w:hAnsi="Times New Roman" w:cs="Times New Roman"/>
          <w:sz w:val="22"/>
          <w:szCs w:val="22"/>
        </w:rPr>
        <w:t>, représentante des doctorants</w:t>
      </w:r>
    </w:p>
    <w:p w14:paraId="22E5C9ED"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Joël HAUTEBERT</w:t>
      </w:r>
      <w:r>
        <w:rPr>
          <w:rFonts w:ascii="Times New Roman" w:eastAsia="Times New Roman" w:hAnsi="Times New Roman" w:cs="Times New Roman"/>
          <w:sz w:val="22"/>
          <w:szCs w:val="22"/>
        </w:rPr>
        <w:t>, Directeur-Adjoint de l’ED DSP pour le site d’Angers</w:t>
      </w:r>
    </w:p>
    <w:p w14:paraId="64805779"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François HOURMANT</w:t>
      </w:r>
      <w:r>
        <w:rPr>
          <w:rFonts w:ascii="Times New Roman" w:eastAsia="Times New Roman" w:hAnsi="Times New Roman" w:cs="Times New Roman"/>
          <w:sz w:val="22"/>
          <w:szCs w:val="22"/>
        </w:rPr>
        <w:t>, représentant pour le site d’Angers - Centre Jean Bodin</w:t>
      </w:r>
    </w:p>
    <w:p w14:paraId="2AA896A6"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Jean-François BRUGGEMAN</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représentant du Collège Doctoral</w:t>
      </w:r>
    </w:p>
    <w:p w14:paraId="20A8220B"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Sylvie </w:t>
      </w:r>
      <w:r>
        <w:rPr>
          <w:rFonts w:ascii="Times New Roman" w:eastAsia="Times New Roman" w:hAnsi="Times New Roman" w:cs="Times New Roman"/>
          <w:i/>
          <w:sz w:val="22"/>
          <w:szCs w:val="22"/>
        </w:rPr>
        <w:t>LEBRETON-DERRIEN</w:t>
      </w:r>
      <w:r>
        <w:rPr>
          <w:rFonts w:ascii="Times New Roman" w:eastAsia="Times New Roman" w:hAnsi="Times New Roman" w:cs="Times New Roman"/>
          <w:sz w:val="22"/>
          <w:szCs w:val="22"/>
        </w:rPr>
        <w:t>, Directrice-Adjointe de l’ED DSP pour le site du Mans - Thémis</w:t>
      </w:r>
    </w:p>
    <w:p w14:paraId="6D2EBB43"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Mylène LE ROUX</w:t>
      </w:r>
      <w:r>
        <w:rPr>
          <w:rFonts w:ascii="Times New Roman" w:eastAsia="Times New Roman" w:hAnsi="Times New Roman" w:cs="Times New Roman"/>
          <w:sz w:val="22"/>
          <w:szCs w:val="22"/>
        </w:rPr>
        <w:t>, Directrice de l’ED DSP</w:t>
      </w:r>
    </w:p>
    <w:p w14:paraId="34D2ED2E" w14:textId="77777777" w:rsidR="00C336A4" w:rsidRDefault="00F70D90">
      <w:pPr>
        <w:spacing w:after="0"/>
        <w:jc w:val="both"/>
        <w:rPr>
          <w:rFonts w:ascii="Times New Roman" w:eastAsia="Times New Roman" w:hAnsi="Times New Roman" w:cs="Times New Roman"/>
          <w:sz w:val="22"/>
          <w:szCs w:val="22"/>
        </w:rPr>
      </w:pPr>
      <w:bookmarkStart w:id="0" w:name="_gjdgxs" w:colFirst="0" w:colLast="0"/>
      <w:bookmarkEnd w:id="0"/>
      <w:r w:rsidRPr="00335A55">
        <w:rPr>
          <w:rFonts w:ascii="Times New Roman" w:eastAsia="Times New Roman" w:hAnsi="Times New Roman" w:cs="Times New Roman"/>
          <w:i/>
          <w:iCs/>
          <w:sz w:val="22"/>
          <w:szCs w:val="22"/>
        </w:rPr>
        <w:t>Hélène RASPAIL</w:t>
      </w:r>
      <w:r>
        <w:rPr>
          <w:rFonts w:ascii="Times New Roman" w:eastAsia="Times New Roman" w:hAnsi="Times New Roman" w:cs="Times New Roman"/>
          <w:sz w:val="22"/>
          <w:szCs w:val="22"/>
        </w:rPr>
        <w:t>, représentante pour le site du Mans - Thémis</w:t>
      </w:r>
    </w:p>
    <w:p w14:paraId="1AE1D0A9"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Sylvie ROUSSEAU,</w:t>
      </w:r>
      <w:r>
        <w:rPr>
          <w:rFonts w:ascii="Times New Roman" w:eastAsia="Times New Roman" w:hAnsi="Times New Roman" w:cs="Times New Roman"/>
          <w:sz w:val="22"/>
          <w:szCs w:val="22"/>
        </w:rPr>
        <w:t xml:space="preserve"> représentante pour le site de Nantes – gestionnaire</w:t>
      </w:r>
    </w:p>
    <w:p w14:paraId="640E99CA" w14:textId="77777777" w:rsidR="00C336A4" w:rsidRDefault="00C336A4">
      <w:pPr>
        <w:spacing w:after="0"/>
        <w:jc w:val="both"/>
        <w:rPr>
          <w:rFonts w:ascii="Times New Roman" w:eastAsia="Times New Roman" w:hAnsi="Times New Roman" w:cs="Times New Roman"/>
          <w:sz w:val="22"/>
          <w:szCs w:val="22"/>
        </w:rPr>
      </w:pPr>
    </w:p>
    <w:p w14:paraId="1F2ED5A4" w14:textId="77777777" w:rsidR="00C336A4" w:rsidRDefault="00F70D90">
      <w:pPr>
        <w:spacing w:after="0"/>
        <w:jc w:val="both"/>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Etaient excusés</w:t>
      </w:r>
      <w:r>
        <w:rPr>
          <w:rFonts w:ascii="Times New Roman" w:eastAsia="Times New Roman" w:hAnsi="Times New Roman" w:cs="Times New Roman"/>
          <w:b/>
          <w:sz w:val="22"/>
          <w:szCs w:val="22"/>
        </w:rPr>
        <w:t> :</w:t>
      </w:r>
      <w:r>
        <w:rPr>
          <w:rFonts w:ascii="Times New Roman" w:eastAsia="Times New Roman" w:hAnsi="Times New Roman" w:cs="Times New Roman"/>
          <w:b/>
          <w:sz w:val="22"/>
          <w:szCs w:val="22"/>
          <w:u w:val="single"/>
        </w:rPr>
        <w:t xml:space="preserve"> </w:t>
      </w:r>
    </w:p>
    <w:p w14:paraId="62C6C6B3"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Odile DELFOUR-SAMAMA</w:t>
      </w:r>
      <w:r>
        <w:rPr>
          <w:rFonts w:ascii="Times New Roman" w:eastAsia="Times New Roman" w:hAnsi="Times New Roman" w:cs="Times New Roman"/>
          <w:sz w:val="22"/>
          <w:szCs w:val="22"/>
        </w:rPr>
        <w:t>, représentante pour le site de Nantes - CDMO</w:t>
      </w:r>
    </w:p>
    <w:p w14:paraId="7EC19DDC"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Franck HEAS</w:t>
      </w:r>
      <w:r>
        <w:rPr>
          <w:rFonts w:ascii="Times New Roman" w:eastAsia="Times New Roman" w:hAnsi="Times New Roman" w:cs="Times New Roman"/>
          <w:sz w:val="22"/>
          <w:szCs w:val="22"/>
        </w:rPr>
        <w:t>, représentant pour le site de Nantes – DCS</w:t>
      </w:r>
      <w:r w:rsidR="00F423D8">
        <w:rPr>
          <w:rFonts w:ascii="Times New Roman" w:eastAsia="Times New Roman" w:hAnsi="Times New Roman" w:cs="Times New Roman"/>
          <w:sz w:val="22"/>
          <w:szCs w:val="22"/>
        </w:rPr>
        <w:t xml:space="preserve"> (procuration Mylène Le Roux)</w:t>
      </w:r>
    </w:p>
    <w:p w14:paraId="64D20325" w14:textId="77777777" w:rsidR="00C336A4" w:rsidRDefault="00F70D90">
      <w:pPr>
        <w:spacing w:after="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Audrey LEBOIS</w:t>
      </w:r>
      <w:r>
        <w:rPr>
          <w:rFonts w:ascii="Times New Roman" w:eastAsia="Times New Roman" w:hAnsi="Times New Roman" w:cs="Times New Roman"/>
          <w:sz w:val="22"/>
          <w:szCs w:val="22"/>
        </w:rPr>
        <w:t xml:space="preserve">, représentante pour le site de Nantes </w:t>
      </w:r>
      <w:r w:rsidR="00F423D8">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IRDP</w:t>
      </w:r>
      <w:r w:rsidR="00F423D8">
        <w:rPr>
          <w:rFonts w:ascii="Times New Roman" w:eastAsia="Times New Roman" w:hAnsi="Times New Roman" w:cs="Times New Roman"/>
          <w:sz w:val="22"/>
          <w:szCs w:val="22"/>
        </w:rPr>
        <w:t xml:space="preserve"> (procuration Rozenn </w:t>
      </w:r>
      <w:proofErr w:type="spellStart"/>
      <w:r w:rsidR="00F423D8">
        <w:rPr>
          <w:rFonts w:ascii="Times New Roman" w:eastAsia="Times New Roman" w:hAnsi="Times New Roman" w:cs="Times New Roman"/>
          <w:sz w:val="22"/>
          <w:szCs w:val="22"/>
        </w:rPr>
        <w:t>Guyonvarch</w:t>
      </w:r>
      <w:proofErr w:type="spellEnd"/>
      <w:r w:rsidR="00F423D8">
        <w:rPr>
          <w:rFonts w:ascii="Times New Roman" w:eastAsia="Times New Roman" w:hAnsi="Times New Roman" w:cs="Times New Roman"/>
          <w:sz w:val="22"/>
          <w:szCs w:val="22"/>
        </w:rPr>
        <w:t>)</w:t>
      </w:r>
    </w:p>
    <w:p w14:paraId="67CF96F4" w14:textId="77777777" w:rsidR="00C336A4" w:rsidRDefault="00C336A4">
      <w:pPr>
        <w:spacing w:after="0"/>
        <w:jc w:val="both"/>
        <w:rPr>
          <w:rFonts w:ascii="Times New Roman" w:eastAsia="Times New Roman" w:hAnsi="Times New Roman" w:cs="Times New Roman"/>
          <w:b/>
          <w:sz w:val="22"/>
          <w:szCs w:val="22"/>
          <w:u w:val="single"/>
        </w:rPr>
      </w:pPr>
    </w:p>
    <w:p w14:paraId="21DEF9CA" w14:textId="77777777" w:rsidR="00C336A4" w:rsidRDefault="00F70D90">
      <w:pPr>
        <w:spacing w:before="280" w:after="280"/>
        <w:jc w:val="both"/>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ORDRE DU JOUR</w:t>
      </w:r>
    </w:p>
    <w:p w14:paraId="02218A7C" w14:textId="77777777" w:rsidR="00C336A4" w:rsidRDefault="00C336A4">
      <w:pPr>
        <w:pBdr>
          <w:top w:val="nil"/>
          <w:left w:val="nil"/>
          <w:bottom w:val="nil"/>
          <w:right w:val="nil"/>
          <w:between w:val="nil"/>
        </w:pBdr>
        <w:spacing w:before="240" w:after="0" w:line="276" w:lineRule="auto"/>
        <w:rPr>
          <w:rFonts w:ascii="Book Antiqua" w:eastAsia="Book Antiqua" w:hAnsi="Book Antiqua" w:cs="Book Antiqua"/>
          <w:color w:val="000000"/>
          <w:sz w:val="24"/>
          <w:szCs w:val="24"/>
        </w:rPr>
      </w:pPr>
    </w:p>
    <w:p w14:paraId="5BCA7131" w14:textId="77777777" w:rsidR="00C336A4" w:rsidRDefault="00F70D90">
      <w:pPr>
        <w:numPr>
          <w:ilvl w:val="0"/>
          <w:numId w:val="2"/>
        </w:numPr>
        <w:pBdr>
          <w:top w:val="nil"/>
          <w:left w:val="nil"/>
          <w:bottom w:val="nil"/>
          <w:right w:val="nil"/>
          <w:between w:val="nil"/>
        </w:pBdr>
        <w:spacing w:after="0" w:line="276" w:lineRule="auto"/>
        <w:rPr>
          <w:rFonts w:ascii="Book Antiqua" w:eastAsia="Book Antiqua" w:hAnsi="Book Antiqua" w:cs="Book Antiqua"/>
          <w:color w:val="000000"/>
        </w:rPr>
      </w:pPr>
      <w:r>
        <w:rPr>
          <w:rFonts w:ascii="Book Antiqua" w:eastAsia="Book Antiqua" w:hAnsi="Book Antiqua" w:cs="Book Antiqua"/>
          <w:color w:val="000000"/>
        </w:rPr>
        <w:t>Approbation du CR du conseil du 11 juillet 2024</w:t>
      </w:r>
    </w:p>
    <w:p w14:paraId="00653CD9" w14:textId="77777777" w:rsidR="00C336A4" w:rsidRDefault="00C336A4">
      <w:pPr>
        <w:pBdr>
          <w:top w:val="nil"/>
          <w:left w:val="nil"/>
          <w:bottom w:val="nil"/>
          <w:right w:val="nil"/>
          <w:between w:val="nil"/>
        </w:pBdr>
        <w:spacing w:after="0" w:line="276" w:lineRule="auto"/>
        <w:rPr>
          <w:rFonts w:ascii="Book Antiqua" w:eastAsia="Book Antiqua" w:hAnsi="Book Antiqua" w:cs="Book Antiqua"/>
          <w:color w:val="000000"/>
        </w:rPr>
      </w:pPr>
    </w:p>
    <w:p w14:paraId="46DC055B" w14:textId="77777777" w:rsidR="00C336A4" w:rsidRDefault="00F70D90">
      <w:pPr>
        <w:numPr>
          <w:ilvl w:val="0"/>
          <w:numId w:val="2"/>
        </w:numPr>
        <w:pBdr>
          <w:top w:val="nil"/>
          <w:left w:val="nil"/>
          <w:bottom w:val="nil"/>
          <w:right w:val="nil"/>
          <w:between w:val="nil"/>
        </w:pBdr>
        <w:spacing w:after="0" w:line="276" w:lineRule="auto"/>
        <w:rPr>
          <w:rFonts w:ascii="Book Antiqua" w:eastAsia="Book Antiqua" w:hAnsi="Book Antiqua" w:cs="Book Antiqua"/>
          <w:color w:val="000000"/>
        </w:rPr>
      </w:pPr>
      <w:r>
        <w:rPr>
          <w:rFonts w:ascii="Book Antiqua" w:eastAsia="Book Antiqua" w:hAnsi="Book Antiqua" w:cs="Book Antiqua"/>
          <w:color w:val="000000"/>
        </w:rPr>
        <w:t>Accueil de la représentante du laboratoire du Mans</w:t>
      </w:r>
    </w:p>
    <w:p w14:paraId="01C65A91" w14:textId="77777777" w:rsidR="00C336A4" w:rsidRDefault="00C336A4">
      <w:pPr>
        <w:pBdr>
          <w:top w:val="nil"/>
          <w:left w:val="nil"/>
          <w:bottom w:val="nil"/>
          <w:right w:val="nil"/>
          <w:between w:val="nil"/>
        </w:pBdr>
        <w:spacing w:after="0" w:line="276" w:lineRule="auto"/>
        <w:rPr>
          <w:rFonts w:ascii="Book Antiqua" w:eastAsia="Book Antiqua" w:hAnsi="Book Antiqua" w:cs="Book Antiqua"/>
          <w:color w:val="000000"/>
        </w:rPr>
      </w:pPr>
    </w:p>
    <w:p w14:paraId="318D1AC2" w14:textId="77777777" w:rsidR="00C336A4" w:rsidRDefault="00F70D90">
      <w:pPr>
        <w:numPr>
          <w:ilvl w:val="0"/>
          <w:numId w:val="2"/>
        </w:numPr>
        <w:pBdr>
          <w:top w:val="nil"/>
          <w:left w:val="nil"/>
          <w:bottom w:val="nil"/>
          <w:right w:val="nil"/>
          <w:between w:val="nil"/>
        </w:pBdr>
        <w:spacing w:after="0" w:line="276" w:lineRule="auto"/>
        <w:jc w:val="both"/>
        <w:rPr>
          <w:rFonts w:ascii="Book Antiqua" w:eastAsia="Book Antiqua" w:hAnsi="Book Antiqua" w:cs="Book Antiqua"/>
          <w:color w:val="000000"/>
        </w:rPr>
      </w:pPr>
      <w:r>
        <w:rPr>
          <w:rFonts w:ascii="Book Antiqua" w:eastAsia="Book Antiqua" w:hAnsi="Book Antiqua" w:cs="Book Antiqua"/>
          <w:color w:val="000000"/>
        </w:rPr>
        <w:t>Audition et avis sur la candidature du professeur Bertrand Faure à la direction de l’ED DSP</w:t>
      </w:r>
    </w:p>
    <w:p w14:paraId="0D485328" w14:textId="77777777" w:rsidR="00C336A4" w:rsidRDefault="00C336A4">
      <w:pPr>
        <w:pBdr>
          <w:top w:val="nil"/>
          <w:left w:val="nil"/>
          <w:bottom w:val="nil"/>
          <w:right w:val="nil"/>
          <w:between w:val="nil"/>
        </w:pBdr>
        <w:spacing w:after="0"/>
        <w:ind w:left="720"/>
        <w:rPr>
          <w:rFonts w:ascii="Book Antiqua" w:eastAsia="Book Antiqua" w:hAnsi="Book Antiqua" w:cs="Book Antiqua"/>
          <w:color w:val="000000"/>
        </w:rPr>
      </w:pPr>
    </w:p>
    <w:p w14:paraId="2AAAE55F" w14:textId="77777777" w:rsidR="00C336A4" w:rsidRDefault="00F70D90">
      <w:pPr>
        <w:numPr>
          <w:ilvl w:val="0"/>
          <w:numId w:val="2"/>
        </w:numPr>
        <w:pBdr>
          <w:top w:val="nil"/>
          <w:left w:val="nil"/>
          <w:bottom w:val="nil"/>
          <w:right w:val="nil"/>
          <w:between w:val="nil"/>
        </w:pBdr>
        <w:spacing w:after="0" w:line="276" w:lineRule="auto"/>
        <w:jc w:val="both"/>
        <w:rPr>
          <w:rFonts w:ascii="Book Antiqua" w:eastAsia="Book Antiqua" w:hAnsi="Book Antiqua" w:cs="Book Antiqua"/>
          <w:color w:val="000000"/>
        </w:rPr>
      </w:pPr>
      <w:r>
        <w:rPr>
          <w:rFonts w:ascii="Book Antiqua" w:eastAsia="Book Antiqua" w:hAnsi="Book Antiqua" w:cs="Book Antiqua"/>
          <w:color w:val="000000"/>
        </w:rPr>
        <w:t>Approbation d’un nouveau membre extérieur</w:t>
      </w:r>
    </w:p>
    <w:p w14:paraId="792E3E0E" w14:textId="77777777" w:rsidR="00C336A4" w:rsidRDefault="00C336A4">
      <w:pPr>
        <w:pBdr>
          <w:top w:val="nil"/>
          <w:left w:val="nil"/>
          <w:bottom w:val="nil"/>
          <w:right w:val="nil"/>
          <w:between w:val="nil"/>
        </w:pBdr>
        <w:spacing w:after="0"/>
        <w:ind w:left="720"/>
        <w:rPr>
          <w:rFonts w:ascii="Book Antiqua" w:eastAsia="Book Antiqua" w:hAnsi="Book Antiqua" w:cs="Book Antiqua"/>
          <w:color w:val="000000"/>
        </w:rPr>
      </w:pPr>
    </w:p>
    <w:p w14:paraId="7E0FA966" w14:textId="77777777" w:rsidR="00C336A4" w:rsidRDefault="00F70D90">
      <w:pPr>
        <w:numPr>
          <w:ilvl w:val="0"/>
          <w:numId w:val="2"/>
        </w:numPr>
        <w:pBdr>
          <w:top w:val="nil"/>
          <w:left w:val="nil"/>
          <w:bottom w:val="nil"/>
          <w:right w:val="nil"/>
          <w:between w:val="nil"/>
        </w:pBdr>
        <w:spacing w:after="0" w:line="276" w:lineRule="auto"/>
        <w:jc w:val="both"/>
        <w:rPr>
          <w:rFonts w:ascii="Book Antiqua" w:eastAsia="Book Antiqua" w:hAnsi="Book Antiqua" w:cs="Book Antiqua"/>
          <w:color w:val="000000"/>
        </w:rPr>
      </w:pPr>
      <w:r>
        <w:rPr>
          <w:rFonts w:ascii="Book Antiqua" w:eastAsia="Book Antiqua" w:hAnsi="Book Antiqua" w:cs="Book Antiqua"/>
          <w:color w:val="000000"/>
        </w:rPr>
        <w:t>Point sur les formations proposées par l’ED aux doctorants</w:t>
      </w:r>
    </w:p>
    <w:p w14:paraId="39E2BA3F" w14:textId="77777777" w:rsidR="00C336A4" w:rsidRDefault="00C336A4">
      <w:pPr>
        <w:pBdr>
          <w:top w:val="nil"/>
          <w:left w:val="nil"/>
          <w:bottom w:val="nil"/>
          <w:right w:val="nil"/>
          <w:between w:val="nil"/>
        </w:pBdr>
        <w:spacing w:after="0"/>
        <w:ind w:left="720"/>
        <w:rPr>
          <w:rFonts w:ascii="Book Antiqua" w:eastAsia="Book Antiqua" w:hAnsi="Book Antiqua" w:cs="Book Antiqua"/>
          <w:color w:val="000000"/>
        </w:rPr>
      </w:pPr>
    </w:p>
    <w:p w14:paraId="4A0FD708" w14:textId="77777777" w:rsidR="00C336A4" w:rsidRDefault="00F70D90">
      <w:pPr>
        <w:numPr>
          <w:ilvl w:val="0"/>
          <w:numId w:val="2"/>
        </w:numPr>
        <w:pBdr>
          <w:top w:val="nil"/>
          <w:left w:val="nil"/>
          <w:bottom w:val="nil"/>
          <w:right w:val="nil"/>
          <w:between w:val="nil"/>
        </w:pBdr>
        <w:spacing w:after="0" w:line="276" w:lineRule="auto"/>
        <w:rPr>
          <w:rFonts w:ascii="Book Antiqua" w:eastAsia="Book Antiqua" w:hAnsi="Book Antiqua" w:cs="Book Antiqua"/>
          <w:color w:val="000000"/>
        </w:rPr>
      </w:pPr>
      <w:r>
        <w:rPr>
          <w:rFonts w:ascii="Book Antiqua" w:eastAsia="Book Antiqua" w:hAnsi="Book Antiqua" w:cs="Book Antiqua"/>
          <w:color w:val="000000"/>
        </w:rPr>
        <w:t xml:space="preserve">Lancement de la campagne de soutien financier aux doctorants </w:t>
      </w:r>
    </w:p>
    <w:p w14:paraId="5CB92712" w14:textId="77777777" w:rsidR="00C336A4" w:rsidRDefault="00C336A4">
      <w:pPr>
        <w:pBdr>
          <w:top w:val="nil"/>
          <w:left w:val="nil"/>
          <w:bottom w:val="nil"/>
          <w:right w:val="nil"/>
          <w:between w:val="nil"/>
        </w:pBdr>
        <w:spacing w:after="0" w:line="276" w:lineRule="auto"/>
        <w:rPr>
          <w:rFonts w:ascii="Book Antiqua" w:eastAsia="Book Antiqua" w:hAnsi="Book Antiqua" w:cs="Book Antiqua"/>
          <w:color w:val="000000"/>
        </w:rPr>
      </w:pPr>
    </w:p>
    <w:p w14:paraId="461CBD39" w14:textId="77777777" w:rsidR="00C336A4" w:rsidRDefault="00F70D90">
      <w:pPr>
        <w:numPr>
          <w:ilvl w:val="0"/>
          <w:numId w:val="2"/>
        </w:numPr>
        <w:pBdr>
          <w:top w:val="nil"/>
          <w:left w:val="nil"/>
          <w:bottom w:val="nil"/>
          <w:right w:val="nil"/>
          <w:between w:val="nil"/>
        </w:pBdr>
        <w:spacing w:after="0" w:line="276" w:lineRule="auto"/>
        <w:jc w:val="both"/>
        <w:rPr>
          <w:rFonts w:ascii="Book Antiqua" w:eastAsia="Book Antiqua" w:hAnsi="Book Antiqua" w:cs="Book Antiqua"/>
          <w:color w:val="000000"/>
        </w:rPr>
      </w:pPr>
      <w:r>
        <w:rPr>
          <w:rFonts w:ascii="Book Antiqua" w:eastAsia="Book Antiqua" w:hAnsi="Book Antiqua" w:cs="Book Antiqua"/>
          <w:color w:val="000000"/>
        </w:rPr>
        <w:t>Vie des sites (inscriptions, soutenances de thèse, réunions de rentrée)</w:t>
      </w:r>
    </w:p>
    <w:p w14:paraId="57940BD2" w14:textId="77777777" w:rsidR="00C336A4" w:rsidRDefault="00C336A4">
      <w:pPr>
        <w:pBdr>
          <w:top w:val="nil"/>
          <w:left w:val="nil"/>
          <w:bottom w:val="nil"/>
          <w:right w:val="nil"/>
          <w:between w:val="nil"/>
        </w:pBdr>
        <w:spacing w:after="0" w:line="276" w:lineRule="auto"/>
        <w:ind w:left="786"/>
        <w:jc w:val="both"/>
        <w:rPr>
          <w:rFonts w:ascii="Book Antiqua" w:eastAsia="Book Antiqua" w:hAnsi="Book Antiqua" w:cs="Book Antiqua"/>
          <w:color w:val="000000"/>
        </w:rPr>
      </w:pPr>
    </w:p>
    <w:p w14:paraId="65966881" w14:textId="77777777" w:rsidR="00C336A4" w:rsidRDefault="00F70D90">
      <w:pPr>
        <w:numPr>
          <w:ilvl w:val="0"/>
          <w:numId w:val="2"/>
        </w:numPr>
        <w:pBdr>
          <w:top w:val="nil"/>
          <w:left w:val="nil"/>
          <w:bottom w:val="nil"/>
          <w:right w:val="nil"/>
          <w:between w:val="nil"/>
        </w:pBdr>
        <w:spacing w:after="0" w:line="276" w:lineRule="auto"/>
        <w:jc w:val="both"/>
        <w:rPr>
          <w:rFonts w:ascii="Book Antiqua" w:eastAsia="Book Antiqua" w:hAnsi="Book Antiqua" w:cs="Book Antiqua"/>
          <w:color w:val="000000"/>
        </w:rPr>
      </w:pPr>
      <w:r>
        <w:rPr>
          <w:rFonts w:ascii="Book Antiqua" w:eastAsia="Book Antiqua" w:hAnsi="Book Antiqua" w:cs="Book Antiqua"/>
          <w:color w:val="000000"/>
        </w:rPr>
        <w:t>Questions diverses</w:t>
      </w:r>
    </w:p>
    <w:p w14:paraId="5634084F" w14:textId="77777777" w:rsidR="00C336A4" w:rsidRDefault="00C336A4">
      <w:pPr>
        <w:pBdr>
          <w:top w:val="nil"/>
          <w:left w:val="nil"/>
          <w:bottom w:val="nil"/>
          <w:right w:val="nil"/>
          <w:between w:val="nil"/>
        </w:pBdr>
        <w:spacing w:line="276" w:lineRule="auto"/>
        <w:rPr>
          <w:rFonts w:ascii="Book Antiqua" w:eastAsia="Book Antiqua" w:hAnsi="Book Antiqua" w:cs="Book Antiqua"/>
          <w:color w:val="000000"/>
        </w:rPr>
      </w:pPr>
    </w:p>
    <w:p w14:paraId="252FAAAC" w14:textId="77777777" w:rsidR="00C336A4" w:rsidRDefault="00F70D90">
      <w:r>
        <w:tab/>
      </w:r>
    </w:p>
    <w:p w14:paraId="30B35882" w14:textId="77777777" w:rsidR="00C336A4" w:rsidRDefault="00C336A4"/>
    <w:p w14:paraId="6B574CC3" w14:textId="77777777" w:rsidR="00C336A4" w:rsidRDefault="00F70D90">
      <w:pPr>
        <w:spacing w:before="280" w:after="280"/>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Début de la séance : 9h30</w:t>
      </w:r>
    </w:p>
    <w:p w14:paraId="0F28D75E" w14:textId="77777777" w:rsidR="00C336A4" w:rsidRDefault="00C336A4">
      <w:pPr>
        <w:pBdr>
          <w:top w:val="nil"/>
          <w:left w:val="nil"/>
          <w:bottom w:val="nil"/>
          <w:right w:val="nil"/>
          <w:between w:val="nil"/>
        </w:pBdr>
        <w:spacing w:before="240" w:after="0" w:line="276" w:lineRule="auto"/>
        <w:rPr>
          <w:rFonts w:ascii="Book Antiqua" w:eastAsia="Book Antiqua" w:hAnsi="Book Antiqua" w:cs="Book Antiqua"/>
          <w:color w:val="000000"/>
          <w:sz w:val="24"/>
          <w:szCs w:val="24"/>
        </w:rPr>
      </w:pPr>
    </w:p>
    <w:p w14:paraId="2CDAF4CF" w14:textId="77777777" w:rsidR="00C336A4" w:rsidRPr="008E4318" w:rsidRDefault="00F70D90">
      <w:pPr>
        <w:numPr>
          <w:ilvl w:val="0"/>
          <w:numId w:val="3"/>
        </w:numPr>
        <w:pBdr>
          <w:top w:val="nil"/>
          <w:left w:val="nil"/>
          <w:bottom w:val="nil"/>
          <w:right w:val="nil"/>
          <w:between w:val="nil"/>
        </w:pBdr>
        <w:spacing w:after="0" w:line="276" w:lineRule="auto"/>
        <w:ind w:left="0" w:firstLine="0"/>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lastRenderedPageBreak/>
        <w:t>Approbation du CR du conseil du 11 juillet 2024</w:t>
      </w:r>
    </w:p>
    <w:p w14:paraId="66EE83DC" w14:textId="77777777" w:rsidR="00C336A4" w:rsidRPr="008E4318" w:rsidRDefault="00C336A4">
      <w:pPr>
        <w:pBdr>
          <w:top w:val="nil"/>
          <w:left w:val="nil"/>
          <w:bottom w:val="nil"/>
          <w:right w:val="nil"/>
          <w:between w:val="nil"/>
        </w:pBdr>
        <w:spacing w:after="0" w:line="276" w:lineRule="auto"/>
        <w:rPr>
          <w:rFonts w:ascii="Times New Roman" w:eastAsia="Book Antiqua" w:hAnsi="Times New Roman" w:cs="Times New Roman"/>
          <w:color w:val="000000"/>
        </w:rPr>
      </w:pPr>
    </w:p>
    <w:p w14:paraId="674586E1" w14:textId="77777777" w:rsidR="00844B69" w:rsidRPr="008E4318" w:rsidRDefault="00F70D90">
      <w:pPr>
        <w:pBdr>
          <w:top w:val="nil"/>
          <w:left w:val="nil"/>
          <w:bottom w:val="nil"/>
          <w:right w:val="nil"/>
          <w:between w:val="nil"/>
        </w:pBdr>
        <w:spacing w:after="0" w:line="276" w:lineRule="auto"/>
        <w:rPr>
          <w:rFonts w:ascii="Times New Roman" w:eastAsia="Book Antiqua" w:hAnsi="Times New Roman" w:cs="Times New Roman"/>
          <w:i/>
          <w:color w:val="000000"/>
          <w:sz w:val="18"/>
          <w:szCs w:val="18"/>
        </w:rPr>
      </w:pPr>
      <w:r w:rsidRPr="008E4318">
        <w:rPr>
          <w:rFonts w:ascii="Times New Roman" w:eastAsia="Book Antiqua" w:hAnsi="Times New Roman" w:cs="Times New Roman"/>
          <w:i/>
          <w:sz w:val="18"/>
          <w:szCs w:val="18"/>
        </w:rPr>
        <w:t xml:space="preserve">Le compte rendu est adopté à l'unanimité. </w:t>
      </w:r>
    </w:p>
    <w:p w14:paraId="71545E85" w14:textId="77777777" w:rsidR="00C336A4" w:rsidRPr="008E4318" w:rsidRDefault="00C336A4">
      <w:pPr>
        <w:pBdr>
          <w:top w:val="nil"/>
          <w:left w:val="nil"/>
          <w:bottom w:val="nil"/>
          <w:right w:val="nil"/>
          <w:between w:val="nil"/>
        </w:pBdr>
        <w:spacing w:after="0" w:line="276" w:lineRule="auto"/>
        <w:rPr>
          <w:rFonts w:ascii="Times New Roman" w:eastAsia="Book Antiqua" w:hAnsi="Times New Roman" w:cs="Times New Roman"/>
          <w:color w:val="000000"/>
        </w:rPr>
      </w:pPr>
    </w:p>
    <w:p w14:paraId="4CBB0D07" w14:textId="77777777" w:rsidR="00C336A4" w:rsidRPr="008E4318" w:rsidRDefault="00F70D90">
      <w:pPr>
        <w:numPr>
          <w:ilvl w:val="0"/>
          <w:numId w:val="3"/>
        </w:numPr>
        <w:pBdr>
          <w:top w:val="nil"/>
          <w:left w:val="nil"/>
          <w:bottom w:val="nil"/>
          <w:right w:val="nil"/>
          <w:between w:val="nil"/>
        </w:pBdr>
        <w:spacing w:after="0" w:line="276" w:lineRule="auto"/>
        <w:ind w:left="0" w:firstLine="0"/>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Accueil de la représentante du laboratoire du Mans</w:t>
      </w:r>
    </w:p>
    <w:p w14:paraId="3EEF90FF" w14:textId="77777777" w:rsidR="00C336A4" w:rsidRPr="008E4318" w:rsidRDefault="00C336A4">
      <w:pPr>
        <w:pBdr>
          <w:top w:val="nil"/>
          <w:left w:val="nil"/>
          <w:bottom w:val="nil"/>
          <w:right w:val="nil"/>
          <w:between w:val="nil"/>
        </w:pBdr>
        <w:spacing w:after="0" w:line="276" w:lineRule="auto"/>
        <w:rPr>
          <w:rFonts w:ascii="Times New Roman" w:eastAsia="Book Antiqua" w:hAnsi="Times New Roman" w:cs="Times New Roman"/>
        </w:rPr>
      </w:pPr>
    </w:p>
    <w:p w14:paraId="079A5D1C" w14:textId="3CE1F2BD" w:rsidR="002A00B7" w:rsidRPr="008E4318" w:rsidRDefault="002A00B7" w:rsidP="00214D71">
      <w:pPr>
        <w:pBdr>
          <w:top w:val="nil"/>
          <w:left w:val="nil"/>
          <w:bottom w:val="nil"/>
          <w:right w:val="nil"/>
          <w:between w:val="nil"/>
        </w:pBd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Depuis que Sylvie Lebreton-Derrien a pris ses fonctions de directrice adjointe pour le site du Mans, elle cumule deux responsabilités. C'est pourquoi elle propose </w:t>
      </w:r>
      <w:hyperlink r:id="rId8" w:history="1">
        <w:r w:rsidRPr="00E42BDF">
          <w:rPr>
            <w:rStyle w:val="Lienhypertexte"/>
            <w:rFonts w:ascii="Times New Roman" w:eastAsia="Book Antiqua" w:hAnsi="Times New Roman" w:cs="Times New Roman"/>
            <w:color w:val="auto"/>
            <w:sz w:val="18"/>
            <w:szCs w:val="18"/>
            <w:u w:val="none"/>
          </w:rPr>
          <w:t>Hélène Raspail</w:t>
        </w:r>
        <w:r w:rsidR="00E42BDF">
          <w:rPr>
            <w:rStyle w:val="Lienhypertexte"/>
            <w:rFonts w:ascii="Times New Roman" w:eastAsia="Book Antiqua" w:hAnsi="Times New Roman" w:cs="Times New Roman"/>
            <w:color w:val="auto"/>
            <w:sz w:val="18"/>
            <w:szCs w:val="18"/>
            <w:u w:val="none"/>
          </w:rPr>
          <w:t>, professeure à Le Mans Université et co-directrice du laboratoire Thémis</w:t>
        </w:r>
        <w:r w:rsidRPr="00E42BDF">
          <w:rPr>
            <w:rStyle w:val="Lienhypertexte"/>
            <w:rFonts w:ascii="Times New Roman" w:eastAsia="Book Antiqua" w:hAnsi="Times New Roman" w:cs="Times New Roman"/>
            <w:color w:val="auto"/>
            <w:sz w:val="18"/>
            <w:szCs w:val="18"/>
            <w:u w:val="none"/>
          </w:rPr>
          <w:t xml:space="preserve"> </w:t>
        </w:r>
      </w:hyperlink>
      <w:r w:rsidRPr="008E4318">
        <w:rPr>
          <w:rFonts w:ascii="Times New Roman" w:eastAsia="Book Antiqua" w:hAnsi="Times New Roman" w:cs="Times New Roman"/>
          <w:sz w:val="18"/>
          <w:szCs w:val="18"/>
        </w:rPr>
        <w:t>pour lui succéder en tant que représentante du laboratoire du Mans.</w:t>
      </w:r>
    </w:p>
    <w:p w14:paraId="47F29FD0" w14:textId="71A6D55E" w:rsidR="00C336A4" w:rsidRPr="008E4318" w:rsidRDefault="00F16116" w:rsidP="00214D71">
      <w:pPr>
        <w:pBdr>
          <w:top w:val="nil"/>
          <w:left w:val="nil"/>
          <w:bottom w:val="nil"/>
          <w:right w:val="nil"/>
          <w:between w:val="nil"/>
        </w:pBdr>
        <w:spacing w:after="0" w:line="276" w:lineRule="auto"/>
        <w:jc w:val="both"/>
        <w:rPr>
          <w:rFonts w:ascii="Times New Roman" w:eastAsia="Book Antiqua" w:hAnsi="Times New Roman" w:cs="Times New Roman"/>
          <w:color w:val="000000"/>
          <w:sz w:val="18"/>
          <w:szCs w:val="18"/>
        </w:rPr>
      </w:pPr>
      <w:r w:rsidRPr="008E4318">
        <w:rPr>
          <w:rFonts w:ascii="Times New Roman" w:eastAsia="Book Antiqua" w:hAnsi="Times New Roman" w:cs="Times New Roman"/>
          <w:sz w:val="18"/>
          <w:szCs w:val="18"/>
        </w:rPr>
        <w:t>Les représentants des laboratoires son</w:t>
      </w:r>
      <w:r w:rsidR="00E42BDF">
        <w:rPr>
          <w:rFonts w:ascii="Times New Roman" w:eastAsia="Book Antiqua" w:hAnsi="Times New Roman" w:cs="Times New Roman"/>
          <w:sz w:val="18"/>
          <w:szCs w:val="18"/>
        </w:rPr>
        <w:t>t désignés</w:t>
      </w:r>
      <w:r w:rsidRPr="008E4318">
        <w:rPr>
          <w:rFonts w:ascii="Times New Roman" w:eastAsia="Book Antiqua" w:hAnsi="Times New Roman" w:cs="Times New Roman"/>
          <w:sz w:val="18"/>
          <w:szCs w:val="18"/>
        </w:rPr>
        <w:t xml:space="preserve"> à titre nominatif. Si un remplaçant intervient lors d’un conseil, il sera considéré comme membre "invité" et n’aura donc pas le droit de vote.</w:t>
      </w:r>
      <w:bookmarkStart w:id="1" w:name="_30j0zll" w:colFirst="0" w:colLast="0"/>
      <w:bookmarkEnd w:id="1"/>
    </w:p>
    <w:p w14:paraId="41E9C195" w14:textId="77777777" w:rsidR="00C336A4" w:rsidRPr="008E4318" w:rsidRDefault="00C336A4">
      <w:pPr>
        <w:pBdr>
          <w:top w:val="nil"/>
          <w:left w:val="nil"/>
          <w:bottom w:val="nil"/>
          <w:right w:val="nil"/>
          <w:between w:val="nil"/>
        </w:pBdr>
        <w:spacing w:after="0" w:line="276" w:lineRule="auto"/>
        <w:rPr>
          <w:rFonts w:ascii="Times New Roman" w:eastAsia="Book Antiqua" w:hAnsi="Times New Roman" w:cs="Times New Roman"/>
          <w:color w:val="000000"/>
        </w:rPr>
      </w:pPr>
    </w:p>
    <w:p w14:paraId="3FB454DC" w14:textId="77777777" w:rsidR="00C336A4" w:rsidRPr="008E4318" w:rsidRDefault="00F70D90">
      <w:pPr>
        <w:numPr>
          <w:ilvl w:val="0"/>
          <w:numId w:val="3"/>
        </w:numPr>
        <w:pBdr>
          <w:top w:val="nil"/>
          <w:left w:val="nil"/>
          <w:bottom w:val="nil"/>
          <w:right w:val="nil"/>
          <w:between w:val="nil"/>
        </w:pBdr>
        <w:spacing w:after="160" w:line="276" w:lineRule="auto"/>
        <w:ind w:left="0" w:firstLine="0"/>
        <w:jc w:val="both"/>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Audition et avis sur la candidature du professeur Bertrand Faure à la direction de l’ED DSP</w:t>
      </w:r>
    </w:p>
    <w:p w14:paraId="04284CB3" w14:textId="602A3423" w:rsidR="00F16116" w:rsidRPr="008E4318" w:rsidRDefault="00F16116" w:rsidP="00DD6B1B">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Mylène Le Roux annonce qu'il s'agit</w:t>
      </w:r>
      <w:r w:rsidR="00E42BDF">
        <w:rPr>
          <w:rFonts w:ascii="Times New Roman" w:eastAsia="Book Antiqua" w:hAnsi="Times New Roman" w:cs="Times New Roman"/>
          <w:sz w:val="18"/>
          <w:szCs w:val="18"/>
        </w:rPr>
        <w:t xml:space="preserve"> en principe</w:t>
      </w:r>
      <w:r w:rsidRPr="008E4318">
        <w:rPr>
          <w:rFonts w:ascii="Times New Roman" w:eastAsia="Book Antiqua" w:hAnsi="Times New Roman" w:cs="Times New Roman"/>
          <w:sz w:val="18"/>
          <w:szCs w:val="18"/>
        </w:rPr>
        <w:t xml:space="preserve"> de son dernier conseil puisqu’elle a démissionné suite à son élection comm</w:t>
      </w:r>
      <w:r w:rsidRPr="00E42BDF">
        <w:rPr>
          <w:rFonts w:ascii="Times New Roman" w:eastAsia="Book Antiqua" w:hAnsi="Times New Roman" w:cs="Times New Roman"/>
          <w:sz w:val="18"/>
          <w:szCs w:val="18"/>
        </w:rPr>
        <w:t>e directrice de département </w:t>
      </w:r>
      <w:r w:rsidR="00E42BDF">
        <w:rPr>
          <w:rFonts w:ascii="Times New Roman" w:eastAsia="Book Antiqua" w:hAnsi="Times New Roman" w:cs="Times New Roman"/>
          <w:sz w:val="18"/>
          <w:szCs w:val="18"/>
        </w:rPr>
        <w:t>de droit public début septembre</w:t>
      </w:r>
      <w:r w:rsidRPr="00E42BDF">
        <w:rPr>
          <w:rFonts w:ascii="Times New Roman" w:eastAsia="Book Antiqua" w:hAnsi="Times New Roman" w:cs="Times New Roman"/>
          <w:sz w:val="18"/>
          <w:szCs w:val="18"/>
        </w:rPr>
        <w:t>.</w:t>
      </w:r>
      <w:r w:rsidRPr="008E4318">
        <w:rPr>
          <w:rFonts w:ascii="Times New Roman" w:eastAsia="Book Antiqua" w:hAnsi="Times New Roman" w:cs="Times New Roman"/>
          <w:sz w:val="18"/>
          <w:szCs w:val="18"/>
        </w:rPr>
        <w:t xml:space="preserve"> Tou</w:t>
      </w:r>
      <w:r w:rsidR="00E42BDF">
        <w:rPr>
          <w:rFonts w:ascii="Times New Roman" w:eastAsia="Book Antiqua" w:hAnsi="Times New Roman" w:cs="Times New Roman"/>
          <w:sz w:val="18"/>
          <w:szCs w:val="18"/>
        </w:rPr>
        <w:t>s</w:t>
      </w:r>
      <w:r w:rsidRPr="008E4318">
        <w:rPr>
          <w:rFonts w:ascii="Times New Roman" w:eastAsia="Book Antiqua" w:hAnsi="Times New Roman" w:cs="Times New Roman"/>
          <w:sz w:val="18"/>
          <w:szCs w:val="18"/>
        </w:rPr>
        <w:t xml:space="preserve"> les membres du conseil la remercient pour son travail au cours des deux années passées en tant que directrice adjointe, ainsi que pour ses deux années en tant que directrice de l'école doctorale.</w:t>
      </w:r>
    </w:p>
    <w:p w14:paraId="19131B2A" w14:textId="4131F79C" w:rsidR="00F16116" w:rsidRPr="008E4318" w:rsidRDefault="00F16116" w:rsidP="00DD6B1B">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Bertrand Faure présente </w:t>
      </w:r>
      <w:hyperlink r:id="rId9" w:history="1">
        <w:r w:rsidRPr="00E42BDF">
          <w:rPr>
            <w:rStyle w:val="Lienhypertexte"/>
            <w:rFonts w:ascii="Times New Roman" w:eastAsia="Book Antiqua" w:hAnsi="Times New Roman" w:cs="Times New Roman"/>
            <w:color w:val="auto"/>
            <w:sz w:val="18"/>
            <w:szCs w:val="18"/>
            <w:u w:val="none"/>
          </w:rPr>
          <w:t xml:space="preserve">son </w:t>
        </w:r>
        <w:r w:rsidRPr="00E42BDF">
          <w:rPr>
            <w:rStyle w:val="Lienhypertexte"/>
            <w:rFonts w:ascii="Times New Roman" w:eastAsia="Book Antiqua" w:hAnsi="Times New Roman" w:cs="Times New Roman"/>
            <w:i/>
            <w:iCs/>
            <w:color w:val="auto"/>
            <w:sz w:val="18"/>
            <w:szCs w:val="18"/>
            <w:u w:val="none"/>
          </w:rPr>
          <w:t>curriculum</w:t>
        </w:r>
        <w:r w:rsidRPr="00E42BDF">
          <w:rPr>
            <w:rStyle w:val="Lienhypertexte"/>
            <w:rFonts w:ascii="Times New Roman" w:eastAsia="Book Antiqua" w:hAnsi="Times New Roman" w:cs="Times New Roman"/>
            <w:color w:val="auto"/>
            <w:sz w:val="18"/>
            <w:szCs w:val="18"/>
            <w:u w:val="none"/>
          </w:rPr>
          <w:t xml:space="preserve"> vitae</w:t>
        </w:r>
      </w:hyperlink>
      <w:r w:rsidRPr="008E4318">
        <w:rPr>
          <w:rFonts w:ascii="Times New Roman" w:eastAsia="Book Antiqua" w:hAnsi="Times New Roman" w:cs="Times New Roman"/>
          <w:sz w:val="18"/>
          <w:szCs w:val="18"/>
        </w:rPr>
        <w:t xml:space="preserve"> aux membres du conseil et expose sa profession de foi.</w:t>
      </w:r>
    </w:p>
    <w:p w14:paraId="0D05CD36" w14:textId="4E181670" w:rsidR="00F16116" w:rsidRPr="008E4318" w:rsidRDefault="00853D32">
      <w:pPr>
        <w:spacing w:before="240" w:after="160" w:line="276" w:lineRule="auto"/>
        <w:jc w:val="both"/>
        <w:rPr>
          <w:rFonts w:ascii="Times New Roman" w:eastAsia="Book Antiqua" w:hAnsi="Times New Roman" w:cs="Times New Roman"/>
          <w:i/>
          <w:sz w:val="18"/>
          <w:szCs w:val="18"/>
        </w:rPr>
      </w:pPr>
      <w:r w:rsidRPr="008E4318">
        <w:rPr>
          <w:rFonts w:ascii="Times New Roman" w:eastAsia="Book Antiqua" w:hAnsi="Times New Roman" w:cs="Times New Roman"/>
          <w:i/>
          <w:sz w:val="18"/>
          <w:szCs w:val="18"/>
        </w:rPr>
        <w:t>Le conseil se prononce</w:t>
      </w:r>
      <w:r w:rsidR="00226AD0" w:rsidRPr="008E4318">
        <w:rPr>
          <w:rFonts w:ascii="Times New Roman" w:eastAsia="Book Antiqua" w:hAnsi="Times New Roman" w:cs="Times New Roman"/>
          <w:i/>
          <w:sz w:val="18"/>
          <w:szCs w:val="18"/>
        </w:rPr>
        <w:t xml:space="preserve"> pour à la majorité des voix</w:t>
      </w:r>
      <w:r w:rsidR="00A9091A" w:rsidRPr="008E4318">
        <w:rPr>
          <w:rFonts w:ascii="Times New Roman" w:eastAsia="Book Antiqua" w:hAnsi="Times New Roman" w:cs="Times New Roman"/>
          <w:i/>
          <w:sz w:val="18"/>
          <w:szCs w:val="18"/>
        </w:rPr>
        <w:t xml:space="preserve"> </w:t>
      </w:r>
      <w:r w:rsidR="00F423D8" w:rsidRPr="008E4318">
        <w:rPr>
          <w:rFonts w:ascii="Times New Roman" w:eastAsia="Book Antiqua" w:hAnsi="Times New Roman" w:cs="Times New Roman"/>
          <w:i/>
          <w:sz w:val="18"/>
          <w:szCs w:val="18"/>
        </w:rPr>
        <w:t>–</w:t>
      </w:r>
      <w:r w:rsidR="00A9091A" w:rsidRPr="008E4318">
        <w:rPr>
          <w:rFonts w:ascii="Times New Roman" w:eastAsia="Book Antiqua" w:hAnsi="Times New Roman" w:cs="Times New Roman"/>
          <w:i/>
          <w:sz w:val="18"/>
          <w:szCs w:val="18"/>
        </w:rPr>
        <w:t xml:space="preserve"> </w:t>
      </w:r>
      <w:r w:rsidR="00F423D8" w:rsidRPr="008E4318">
        <w:rPr>
          <w:rFonts w:ascii="Times New Roman" w:eastAsia="Book Antiqua" w:hAnsi="Times New Roman" w:cs="Times New Roman"/>
          <w:i/>
          <w:sz w:val="18"/>
          <w:szCs w:val="18"/>
        </w:rPr>
        <w:t>1 blanc, 1 contre</w:t>
      </w:r>
      <w:r w:rsidR="00E42BDF">
        <w:rPr>
          <w:rFonts w:ascii="Times New Roman" w:eastAsia="Book Antiqua" w:hAnsi="Times New Roman" w:cs="Times New Roman"/>
          <w:i/>
          <w:sz w:val="18"/>
          <w:szCs w:val="18"/>
        </w:rPr>
        <w:t>,</w:t>
      </w:r>
      <w:r w:rsidR="00F423D8" w:rsidRPr="008E4318">
        <w:rPr>
          <w:rFonts w:ascii="Times New Roman" w:eastAsia="Book Antiqua" w:hAnsi="Times New Roman" w:cs="Times New Roman"/>
          <w:i/>
          <w:sz w:val="18"/>
          <w:szCs w:val="18"/>
        </w:rPr>
        <w:t xml:space="preserve"> 12 favorable</w:t>
      </w:r>
      <w:r w:rsidR="00E42BDF">
        <w:rPr>
          <w:rFonts w:ascii="Times New Roman" w:eastAsia="Book Antiqua" w:hAnsi="Times New Roman" w:cs="Times New Roman"/>
          <w:i/>
          <w:sz w:val="18"/>
          <w:szCs w:val="18"/>
        </w:rPr>
        <w:t>s</w:t>
      </w:r>
    </w:p>
    <w:p w14:paraId="329E57E0" w14:textId="77777777" w:rsidR="00C336A4" w:rsidRPr="008E4318" w:rsidRDefault="00C336A4">
      <w:pPr>
        <w:pBdr>
          <w:top w:val="nil"/>
          <w:left w:val="nil"/>
          <w:bottom w:val="nil"/>
          <w:right w:val="nil"/>
          <w:between w:val="nil"/>
        </w:pBdr>
        <w:spacing w:after="0"/>
        <w:ind w:left="720"/>
        <w:rPr>
          <w:rFonts w:ascii="Times New Roman" w:eastAsia="Book Antiqua" w:hAnsi="Times New Roman" w:cs="Times New Roman"/>
          <w:color w:val="000000"/>
        </w:rPr>
      </w:pPr>
    </w:p>
    <w:p w14:paraId="7F9DFC3F" w14:textId="77777777" w:rsidR="00C336A4" w:rsidRPr="008E4318" w:rsidRDefault="00F70D90">
      <w:pPr>
        <w:numPr>
          <w:ilvl w:val="0"/>
          <w:numId w:val="3"/>
        </w:numPr>
        <w:pBdr>
          <w:top w:val="nil"/>
          <w:left w:val="nil"/>
          <w:bottom w:val="nil"/>
          <w:right w:val="nil"/>
          <w:between w:val="nil"/>
        </w:pBdr>
        <w:spacing w:after="160" w:line="276" w:lineRule="auto"/>
        <w:ind w:left="0" w:firstLine="0"/>
        <w:jc w:val="both"/>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Approbation d’un nouveau membre extérieur</w:t>
      </w:r>
    </w:p>
    <w:p w14:paraId="6AE2EEDA" w14:textId="25EC25F4" w:rsidR="00A4129D" w:rsidRPr="008E4318" w:rsidRDefault="00A4129D">
      <w:pPr>
        <w:spacing w:before="240" w:after="16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Le membre extérieur, Jonathan Proust, n’a jamais assisté au conseil ni répondu aux messages de Sylvie Lebreton-Derrien. En concertation avec Mylène Le Roux et Joël </w:t>
      </w:r>
      <w:proofErr w:type="spellStart"/>
      <w:r w:rsidRPr="008E4318">
        <w:rPr>
          <w:rFonts w:ascii="Times New Roman" w:eastAsia="Book Antiqua" w:hAnsi="Times New Roman" w:cs="Times New Roman"/>
          <w:sz w:val="18"/>
          <w:szCs w:val="18"/>
        </w:rPr>
        <w:t>Hautebert</w:t>
      </w:r>
      <w:proofErr w:type="spellEnd"/>
      <w:r w:rsidRPr="008E4318">
        <w:rPr>
          <w:rFonts w:ascii="Times New Roman" w:eastAsia="Book Antiqua" w:hAnsi="Times New Roman" w:cs="Times New Roman"/>
          <w:sz w:val="18"/>
          <w:szCs w:val="18"/>
        </w:rPr>
        <w:t xml:space="preserve">, ils ont donc décidé de proposer une autre personne comme représentant extérieur pour le site du Mans. </w:t>
      </w:r>
      <w:r w:rsidR="00214D71" w:rsidRPr="008E4318">
        <w:rPr>
          <w:rFonts w:ascii="Times New Roman" w:eastAsia="Book Antiqua" w:hAnsi="Times New Roman" w:cs="Times New Roman"/>
          <w:sz w:val="18"/>
          <w:szCs w:val="18"/>
        </w:rPr>
        <w:t xml:space="preserve"> </w:t>
      </w:r>
      <w:r w:rsidR="00214D71" w:rsidRPr="008E4318">
        <w:rPr>
          <w:rFonts w:ascii="Times New Roman" w:eastAsia="Book Antiqua" w:hAnsi="Times New Roman" w:cs="Times New Roman"/>
          <w:sz w:val="18"/>
          <w:szCs w:val="18"/>
        </w:rPr>
        <w:tab/>
      </w:r>
      <w:r w:rsidRPr="008E4318">
        <w:rPr>
          <w:rFonts w:ascii="Times New Roman" w:eastAsia="Book Antiqua" w:hAnsi="Times New Roman" w:cs="Times New Roman"/>
          <w:sz w:val="18"/>
          <w:szCs w:val="18"/>
        </w:rPr>
        <w:br/>
      </w:r>
      <w:hyperlink r:id="rId10" w:history="1">
        <w:r w:rsidRPr="00E42BDF">
          <w:rPr>
            <w:rStyle w:val="Lienhypertexte"/>
            <w:rFonts w:ascii="Times New Roman" w:eastAsia="Book Antiqua" w:hAnsi="Times New Roman" w:cs="Times New Roman"/>
            <w:color w:val="auto"/>
            <w:sz w:val="18"/>
            <w:szCs w:val="18"/>
            <w:u w:val="none"/>
          </w:rPr>
          <w:t>Benjamin Thib</w:t>
        </w:r>
        <w:r w:rsidR="00B91016" w:rsidRPr="00E42BDF">
          <w:rPr>
            <w:rStyle w:val="Lienhypertexte"/>
            <w:rFonts w:ascii="Times New Roman" w:eastAsia="Book Antiqua" w:hAnsi="Times New Roman" w:cs="Times New Roman"/>
            <w:color w:val="auto"/>
            <w:sz w:val="18"/>
            <w:szCs w:val="18"/>
            <w:u w:val="none"/>
          </w:rPr>
          <w:t>au</w:t>
        </w:r>
        <w:r w:rsidRPr="00E42BDF">
          <w:rPr>
            <w:rStyle w:val="Lienhypertexte"/>
            <w:rFonts w:ascii="Times New Roman" w:eastAsia="Book Antiqua" w:hAnsi="Times New Roman" w:cs="Times New Roman"/>
            <w:color w:val="auto"/>
            <w:sz w:val="18"/>
            <w:szCs w:val="18"/>
            <w:u w:val="none"/>
          </w:rPr>
          <w:t>deau</w:t>
        </w:r>
      </w:hyperlink>
      <w:r w:rsidRPr="008E4318">
        <w:rPr>
          <w:rFonts w:ascii="Times New Roman" w:eastAsia="Book Antiqua" w:hAnsi="Times New Roman" w:cs="Times New Roman"/>
          <w:sz w:val="18"/>
          <w:szCs w:val="18"/>
        </w:rPr>
        <w:t xml:space="preserve"> est</w:t>
      </w:r>
      <w:r w:rsidR="00E42BDF">
        <w:rPr>
          <w:rFonts w:ascii="Times New Roman" w:eastAsia="Book Antiqua" w:hAnsi="Times New Roman" w:cs="Times New Roman"/>
          <w:sz w:val="18"/>
          <w:szCs w:val="18"/>
        </w:rPr>
        <w:t xml:space="preserve">, selon </w:t>
      </w:r>
      <w:r w:rsidR="00E42BDF" w:rsidRPr="008E4318">
        <w:rPr>
          <w:rFonts w:ascii="Times New Roman" w:eastAsia="Book Antiqua" w:hAnsi="Times New Roman" w:cs="Times New Roman"/>
          <w:sz w:val="18"/>
          <w:szCs w:val="18"/>
        </w:rPr>
        <w:t>Sylvie Lebreton-Derrien</w:t>
      </w:r>
      <w:r w:rsidR="00E42BDF">
        <w:rPr>
          <w:rFonts w:ascii="Times New Roman" w:eastAsia="Book Antiqua" w:hAnsi="Times New Roman" w:cs="Times New Roman"/>
          <w:sz w:val="18"/>
          <w:szCs w:val="18"/>
        </w:rPr>
        <w:t>,</w:t>
      </w:r>
      <w:r w:rsidRPr="008E4318">
        <w:rPr>
          <w:rFonts w:ascii="Times New Roman" w:eastAsia="Book Antiqua" w:hAnsi="Times New Roman" w:cs="Times New Roman"/>
          <w:sz w:val="18"/>
          <w:szCs w:val="18"/>
        </w:rPr>
        <w:t xml:space="preserve"> un bon candidat, ayant soutenu sa thèse en décembre 2023. Il a lui-même fait face à certaines des difficultés que peuvent rencontrer les doctorants, notamment en changeant deux fois de directeur de thèse. Bien qu'il n'ait pas été qualifié au CNU l'année dernière, il compte se représenter cette année. Actuellement, il enseigne à la faculté et occupe un poste au tribunal judiciaire de Laval. En parallèle, il prépare le concours de la magistrature au sein du tribunal.</w:t>
      </w:r>
      <w:r w:rsidR="00214D71" w:rsidRPr="008E4318">
        <w:rPr>
          <w:rFonts w:ascii="Times New Roman" w:eastAsia="Book Antiqua" w:hAnsi="Times New Roman" w:cs="Times New Roman"/>
          <w:sz w:val="18"/>
          <w:szCs w:val="18"/>
        </w:rPr>
        <w:t xml:space="preserve"> </w:t>
      </w:r>
      <w:r w:rsidR="00214D71" w:rsidRPr="008E4318">
        <w:rPr>
          <w:rFonts w:ascii="Times New Roman" w:eastAsia="Book Antiqua" w:hAnsi="Times New Roman" w:cs="Times New Roman"/>
          <w:sz w:val="18"/>
          <w:szCs w:val="18"/>
        </w:rPr>
        <w:tab/>
      </w:r>
      <w:r w:rsidR="00214D71" w:rsidRPr="008E4318">
        <w:rPr>
          <w:rFonts w:ascii="Times New Roman" w:eastAsia="Book Antiqua" w:hAnsi="Times New Roman" w:cs="Times New Roman"/>
          <w:sz w:val="18"/>
          <w:szCs w:val="18"/>
        </w:rPr>
        <w:br/>
      </w:r>
      <w:r w:rsidR="00156F56" w:rsidRPr="008E4318">
        <w:rPr>
          <w:rFonts w:ascii="Times New Roman" w:eastAsia="Book Antiqua" w:hAnsi="Times New Roman" w:cs="Times New Roman"/>
          <w:sz w:val="18"/>
          <w:szCs w:val="18"/>
        </w:rPr>
        <w:t>Une discussion s’engage sur la notion de membre « extérieur »</w:t>
      </w:r>
      <w:r w:rsidR="00335A55">
        <w:rPr>
          <w:rFonts w:ascii="Times New Roman" w:eastAsia="Book Antiqua" w:hAnsi="Times New Roman" w:cs="Times New Roman"/>
          <w:sz w:val="18"/>
          <w:szCs w:val="18"/>
        </w:rPr>
        <w:t xml:space="preserve">, M. Thibaudeau enseignant comme vacataire à la faculté. </w:t>
      </w:r>
    </w:p>
    <w:p w14:paraId="1EF205AD" w14:textId="43CA3B0D" w:rsidR="00C336A4" w:rsidRPr="008E4318" w:rsidRDefault="00F70D90">
      <w:pPr>
        <w:spacing w:before="240" w:after="160" w:line="276" w:lineRule="auto"/>
        <w:jc w:val="both"/>
        <w:rPr>
          <w:rFonts w:ascii="Times New Roman" w:eastAsia="Book Antiqua" w:hAnsi="Times New Roman" w:cs="Times New Roman"/>
          <w:i/>
          <w:sz w:val="18"/>
          <w:szCs w:val="18"/>
        </w:rPr>
      </w:pPr>
      <w:r w:rsidRPr="008E4318">
        <w:rPr>
          <w:rFonts w:ascii="Times New Roman" w:eastAsia="Book Antiqua" w:hAnsi="Times New Roman" w:cs="Times New Roman"/>
          <w:i/>
          <w:sz w:val="18"/>
          <w:szCs w:val="18"/>
        </w:rPr>
        <w:t>Vote par le conseil pour élire ce nouveau membre</w:t>
      </w:r>
      <w:r w:rsidR="009774BF" w:rsidRPr="008E4318">
        <w:rPr>
          <w:rFonts w:ascii="Times New Roman" w:eastAsia="Book Antiqua" w:hAnsi="Times New Roman" w:cs="Times New Roman"/>
          <w:i/>
          <w:sz w:val="18"/>
          <w:szCs w:val="18"/>
        </w:rPr>
        <w:t xml:space="preserve"> - </w:t>
      </w:r>
      <w:r w:rsidR="008E07DC" w:rsidRPr="008E4318">
        <w:rPr>
          <w:rFonts w:ascii="Times New Roman" w:eastAsia="Book Antiqua" w:hAnsi="Times New Roman" w:cs="Times New Roman"/>
          <w:i/>
          <w:sz w:val="18"/>
          <w:szCs w:val="18"/>
        </w:rPr>
        <w:t>2</w:t>
      </w:r>
      <w:r w:rsidR="009774BF" w:rsidRPr="008E4318">
        <w:rPr>
          <w:rFonts w:ascii="Times New Roman" w:eastAsia="Book Antiqua" w:hAnsi="Times New Roman" w:cs="Times New Roman"/>
          <w:i/>
          <w:sz w:val="18"/>
          <w:szCs w:val="18"/>
        </w:rPr>
        <w:t xml:space="preserve"> blanc, </w:t>
      </w:r>
      <w:r w:rsidR="008E07DC" w:rsidRPr="008E4318">
        <w:rPr>
          <w:rFonts w:ascii="Times New Roman" w:eastAsia="Book Antiqua" w:hAnsi="Times New Roman" w:cs="Times New Roman"/>
          <w:i/>
          <w:sz w:val="18"/>
          <w:szCs w:val="18"/>
        </w:rPr>
        <w:t>3 abstentions,</w:t>
      </w:r>
      <w:r w:rsidR="009774BF" w:rsidRPr="008E4318">
        <w:rPr>
          <w:rFonts w:ascii="Times New Roman" w:eastAsia="Book Antiqua" w:hAnsi="Times New Roman" w:cs="Times New Roman"/>
          <w:i/>
          <w:sz w:val="18"/>
          <w:szCs w:val="18"/>
        </w:rPr>
        <w:t xml:space="preserve"> </w:t>
      </w:r>
      <w:r w:rsidR="008E07DC" w:rsidRPr="008E4318">
        <w:rPr>
          <w:rFonts w:ascii="Times New Roman" w:eastAsia="Book Antiqua" w:hAnsi="Times New Roman" w:cs="Times New Roman"/>
          <w:i/>
          <w:sz w:val="18"/>
          <w:szCs w:val="18"/>
        </w:rPr>
        <w:t>9</w:t>
      </w:r>
      <w:r w:rsidR="009774BF" w:rsidRPr="008E4318">
        <w:rPr>
          <w:rFonts w:ascii="Times New Roman" w:eastAsia="Book Antiqua" w:hAnsi="Times New Roman" w:cs="Times New Roman"/>
          <w:i/>
          <w:sz w:val="18"/>
          <w:szCs w:val="18"/>
        </w:rPr>
        <w:t xml:space="preserve"> favorable</w:t>
      </w:r>
      <w:r w:rsidR="00E42BDF">
        <w:rPr>
          <w:rFonts w:ascii="Times New Roman" w:eastAsia="Book Antiqua" w:hAnsi="Times New Roman" w:cs="Times New Roman"/>
          <w:i/>
          <w:sz w:val="18"/>
          <w:szCs w:val="18"/>
        </w:rPr>
        <w:t>s</w:t>
      </w:r>
    </w:p>
    <w:p w14:paraId="45D087A7" w14:textId="77777777" w:rsidR="00C336A4" w:rsidRPr="008E4318" w:rsidRDefault="00C336A4">
      <w:pPr>
        <w:pBdr>
          <w:top w:val="nil"/>
          <w:left w:val="nil"/>
          <w:bottom w:val="nil"/>
          <w:right w:val="nil"/>
          <w:between w:val="nil"/>
        </w:pBdr>
        <w:spacing w:after="0"/>
        <w:ind w:left="720"/>
        <w:rPr>
          <w:rFonts w:ascii="Times New Roman" w:eastAsia="Book Antiqua" w:hAnsi="Times New Roman" w:cs="Times New Roman"/>
          <w:color w:val="000000"/>
        </w:rPr>
      </w:pPr>
    </w:p>
    <w:p w14:paraId="6BF0E848" w14:textId="77777777" w:rsidR="00C336A4" w:rsidRPr="008E4318" w:rsidRDefault="00F70D90">
      <w:pPr>
        <w:numPr>
          <w:ilvl w:val="0"/>
          <w:numId w:val="3"/>
        </w:numPr>
        <w:pBdr>
          <w:top w:val="nil"/>
          <w:left w:val="nil"/>
          <w:bottom w:val="nil"/>
          <w:right w:val="nil"/>
          <w:between w:val="nil"/>
        </w:pBdr>
        <w:spacing w:after="160" w:line="276" w:lineRule="auto"/>
        <w:ind w:left="0" w:firstLine="0"/>
        <w:jc w:val="both"/>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Point sur les formations proposées par l’ED aux doctorants</w:t>
      </w:r>
    </w:p>
    <w:p w14:paraId="140C1176" w14:textId="77777777" w:rsidR="0049712C"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Le point sur les formations n’a pas encore pu être fait entre Sylvie Lebreton-Derrien et Sylvie Rousseau en raison de la charge liée aux inscriptions/réinscriptions et aux soutenances.</w:t>
      </w:r>
    </w:p>
    <w:p w14:paraId="2E06A6B9" w14:textId="1B386974" w:rsidR="0049712C"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Le collège doctoral, de son côté, a déjà commencé les inscriptions pour les formations transversales. </w:t>
      </w:r>
      <w:r w:rsidRPr="008E4318">
        <w:rPr>
          <w:rFonts w:ascii="Times New Roman" w:eastAsia="Book Antiqua" w:hAnsi="Times New Roman" w:cs="Times New Roman"/>
          <w:sz w:val="18"/>
          <w:szCs w:val="18"/>
        </w:rPr>
        <w:br/>
        <w:t>Un mail a également été envoyé à l’ensemble des doctorants pour les informer qu’ils peuvent désormais compléter leur P</w:t>
      </w:r>
      <w:r w:rsidR="00E42BDF">
        <w:rPr>
          <w:rFonts w:ascii="Times New Roman" w:eastAsia="Book Antiqua" w:hAnsi="Times New Roman" w:cs="Times New Roman"/>
          <w:sz w:val="18"/>
          <w:szCs w:val="18"/>
        </w:rPr>
        <w:t>IF</w:t>
      </w:r>
      <w:r w:rsidRPr="008E4318">
        <w:rPr>
          <w:rFonts w:ascii="Times New Roman" w:eastAsia="Book Antiqua" w:hAnsi="Times New Roman" w:cs="Times New Roman"/>
          <w:sz w:val="18"/>
          <w:szCs w:val="18"/>
        </w:rPr>
        <w:t xml:space="preserve"> (Plan Individuel de Formation) sur </w:t>
      </w:r>
      <w:proofErr w:type="spellStart"/>
      <w:r w:rsidRPr="008E4318">
        <w:rPr>
          <w:rFonts w:ascii="Times New Roman" w:eastAsia="Book Antiqua" w:hAnsi="Times New Roman" w:cs="Times New Roman"/>
          <w:sz w:val="18"/>
          <w:szCs w:val="18"/>
        </w:rPr>
        <w:t>Améthis</w:t>
      </w:r>
      <w:proofErr w:type="spellEnd"/>
      <w:r w:rsidRPr="008E4318">
        <w:rPr>
          <w:rFonts w:ascii="Times New Roman" w:eastAsia="Book Antiqua" w:hAnsi="Times New Roman" w:cs="Times New Roman"/>
          <w:sz w:val="18"/>
          <w:szCs w:val="18"/>
        </w:rPr>
        <w:t xml:space="preserve">. </w:t>
      </w:r>
    </w:p>
    <w:p w14:paraId="5036CC4A" w14:textId="0619BFAF" w:rsidR="0049712C" w:rsidRPr="008E4318" w:rsidRDefault="009F629B" w:rsidP="00AF1981">
      <w:pPr>
        <w:spacing w:after="0" w:line="276" w:lineRule="auto"/>
        <w:jc w:val="both"/>
        <w:rPr>
          <w:rFonts w:ascii="Times New Roman" w:eastAsia="Book Antiqua" w:hAnsi="Times New Roman" w:cs="Times New Roman"/>
          <w:sz w:val="18"/>
          <w:szCs w:val="18"/>
        </w:rPr>
      </w:pPr>
      <w:proofErr w:type="gramStart"/>
      <w:r w:rsidRPr="008E4318">
        <w:rPr>
          <w:rFonts w:ascii="Segoe UI Emoji" w:hAnsi="Segoe UI Emoji" w:cs="Segoe UI Emoji"/>
          <w:sz w:val="18"/>
          <w:szCs w:val="18"/>
        </w:rPr>
        <w:t>🗃</w:t>
      </w:r>
      <w:proofErr w:type="gramEnd"/>
      <w:r w:rsidRPr="008E4318">
        <w:rPr>
          <w:rFonts w:ascii="Times New Roman" w:hAnsi="Times New Roman" w:cs="Times New Roman"/>
          <w:sz w:val="18"/>
          <w:szCs w:val="18"/>
        </w:rPr>
        <w:t xml:space="preserve">️ </w:t>
      </w:r>
      <w:r w:rsidR="0049712C" w:rsidRPr="008E4318">
        <w:rPr>
          <w:rFonts w:ascii="Times New Roman" w:eastAsia="Book Antiqua" w:hAnsi="Times New Roman" w:cs="Times New Roman"/>
          <w:sz w:val="18"/>
          <w:szCs w:val="18"/>
        </w:rPr>
        <w:t>Le P</w:t>
      </w:r>
      <w:r w:rsidR="00E42BDF">
        <w:rPr>
          <w:rFonts w:ascii="Times New Roman" w:eastAsia="Book Antiqua" w:hAnsi="Times New Roman" w:cs="Times New Roman"/>
          <w:sz w:val="18"/>
          <w:szCs w:val="18"/>
        </w:rPr>
        <w:t>IF</w:t>
      </w:r>
      <w:r w:rsidR="0049712C" w:rsidRPr="008E4318">
        <w:rPr>
          <w:rFonts w:ascii="Times New Roman" w:eastAsia="Book Antiqua" w:hAnsi="Times New Roman" w:cs="Times New Roman"/>
          <w:sz w:val="18"/>
          <w:szCs w:val="18"/>
        </w:rPr>
        <w:t xml:space="preserve"> permet aux doctorants de sélectionner les formations pertinentes pour leur projet de recherche et leur projet de carrière, parmi toutes celles disponibles </w:t>
      </w:r>
      <w:r w:rsidR="00E42BDF">
        <w:rPr>
          <w:rFonts w:ascii="Times New Roman" w:eastAsia="Book Antiqua" w:hAnsi="Times New Roman" w:cs="Times New Roman"/>
          <w:sz w:val="18"/>
          <w:szCs w:val="18"/>
        </w:rPr>
        <w:t>dans le</w:t>
      </w:r>
      <w:r w:rsidR="0049712C" w:rsidRPr="008E4318">
        <w:rPr>
          <w:rFonts w:ascii="Times New Roman" w:eastAsia="Book Antiqua" w:hAnsi="Times New Roman" w:cs="Times New Roman"/>
          <w:sz w:val="18"/>
          <w:szCs w:val="18"/>
        </w:rPr>
        <w:t xml:space="preserve"> catalogue. Voici quelques avantages du module PI</w:t>
      </w:r>
      <w:r w:rsidR="00E42BDF">
        <w:rPr>
          <w:rFonts w:ascii="Times New Roman" w:eastAsia="Book Antiqua" w:hAnsi="Times New Roman" w:cs="Times New Roman"/>
          <w:sz w:val="18"/>
          <w:szCs w:val="18"/>
        </w:rPr>
        <w:t>F</w:t>
      </w:r>
      <w:r w:rsidR="0049712C" w:rsidRPr="008E4318">
        <w:rPr>
          <w:rFonts w:ascii="Times New Roman" w:eastAsia="Book Antiqua" w:hAnsi="Times New Roman" w:cs="Times New Roman"/>
          <w:sz w:val="18"/>
          <w:szCs w:val="18"/>
        </w:rPr>
        <w:t xml:space="preserve"> :</w:t>
      </w:r>
    </w:p>
    <w:p w14:paraId="61481EDA" w14:textId="77777777" w:rsidR="0049712C"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Une visualisation en infographie des compétences et des catégories de formation.</w:t>
      </w:r>
    </w:p>
    <w:p w14:paraId="26D48795" w14:textId="77777777" w:rsidR="0049712C"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Une notification automatique lorsqu'une session de formation incluse dans le PFI est ouverte.</w:t>
      </w:r>
    </w:p>
    <w:p w14:paraId="426238AB" w14:textId="77777777" w:rsidR="0049712C"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Une priorité d'accès si le doctorant postule à cette formation.</w:t>
      </w:r>
    </w:p>
    <w:p w14:paraId="4D24D448" w14:textId="77777777" w:rsidR="009F629B" w:rsidRPr="008E4318" w:rsidRDefault="009F629B" w:rsidP="00AF1981">
      <w:pPr>
        <w:spacing w:after="0" w:line="276" w:lineRule="auto"/>
        <w:jc w:val="both"/>
        <w:rPr>
          <w:rFonts w:ascii="Times New Roman" w:eastAsia="Book Antiqua" w:hAnsi="Times New Roman" w:cs="Times New Roman"/>
          <w:sz w:val="18"/>
          <w:szCs w:val="18"/>
        </w:rPr>
      </w:pPr>
    </w:p>
    <w:p w14:paraId="18F0B808" w14:textId="77777777" w:rsidR="0049712C"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Concernant les formations spécifiques de l'école doctorale, il a été décidé que le séminaire de Léa de </w:t>
      </w:r>
      <w:proofErr w:type="spellStart"/>
      <w:r w:rsidRPr="008E4318">
        <w:rPr>
          <w:rFonts w:ascii="Times New Roman" w:eastAsia="Book Antiqua" w:hAnsi="Times New Roman" w:cs="Times New Roman"/>
          <w:sz w:val="18"/>
          <w:szCs w:val="18"/>
        </w:rPr>
        <w:t>Caster</w:t>
      </w:r>
      <w:proofErr w:type="spellEnd"/>
      <w:r w:rsidRPr="008E4318">
        <w:rPr>
          <w:rFonts w:ascii="Times New Roman" w:eastAsia="Book Antiqua" w:hAnsi="Times New Roman" w:cs="Times New Roman"/>
          <w:sz w:val="18"/>
          <w:szCs w:val="18"/>
        </w:rPr>
        <w:t>, très apprécié l’année dernière, sera reconduit sur les trois sites : Angers, Le Mans, et Nantes. En raison de son succès, le pôle doctoral du Mans souhaite que tous les doctorants des écoles doctorales du Mans puissent en bénéficier.</w:t>
      </w:r>
    </w:p>
    <w:p w14:paraId="65D0D7A1" w14:textId="53017299" w:rsidR="00AF1981"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La formation « prise de la parole en public » sera également reconduite, </w:t>
      </w:r>
      <w:r w:rsidR="00E42BDF">
        <w:rPr>
          <w:rFonts w:ascii="Times New Roman" w:eastAsia="Book Antiqua" w:hAnsi="Times New Roman" w:cs="Times New Roman"/>
          <w:sz w:val="18"/>
          <w:szCs w:val="18"/>
        </w:rPr>
        <w:t>en raison</w:t>
      </w:r>
      <w:r w:rsidRPr="008E4318">
        <w:rPr>
          <w:rFonts w:ascii="Times New Roman" w:eastAsia="Book Antiqua" w:hAnsi="Times New Roman" w:cs="Times New Roman"/>
          <w:sz w:val="18"/>
          <w:szCs w:val="18"/>
        </w:rPr>
        <w:t xml:space="preserve"> des retours très positifs des doctorants. </w:t>
      </w:r>
    </w:p>
    <w:p w14:paraId="17ED3BB1" w14:textId="111F9923" w:rsidR="00AF1981"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De plus, les doctorants élus proposent d’organiser des « présentations de thèse », similaires à celles de la Master</w:t>
      </w:r>
      <w:r w:rsidR="00E42BDF">
        <w:rPr>
          <w:rFonts w:ascii="Times New Roman" w:eastAsia="Book Antiqua" w:hAnsi="Times New Roman" w:cs="Times New Roman"/>
          <w:sz w:val="18"/>
          <w:szCs w:val="18"/>
        </w:rPr>
        <w:t xml:space="preserve"> C</w:t>
      </w:r>
      <w:r w:rsidRPr="008E4318">
        <w:rPr>
          <w:rFonts w:ascii="Times New Roman" w:eastAsia="Book Antiqua" w:hAnsi="Times New Roman" w:cs="Times New Roman"/>
          <w:sz w:val="18"/>
          <w:szCs w:val="18"/>
        </w:rPr>
        <w:t>lass. Il reste à définir les modalités de ces présentations (</w:t>
      </w:r>
      <w:proofErr w:type="spellStart"/>
      <w:r w:rsidRPr="008E4318">
        <w:rPr>
          <w:rFonts w:ascii="Times New Roman" w:eastAsia="Book Antiqua" w:hAnsi="Times New Roman" w:cs="Times New Roman"/>
          <w:sz w:val="18"/>
          <w:szCs w:val="18"/>
        </w:rPr>
        <w:t>visio</w:t>
      </w:r>
      <w:proofErr w:type="spellEnd"/>
      <w:r w:rsidRPr="008E4318">
        <w:rPr>
          <w:rFonts w:ascii="Times New Roman" w:eastAsia="Book Antiqua" w:hAnsi="Times New Roman" w:cs="Times New Roman"/>
          <w:sz w:val="18"/>
          <w:szCs w:val="18"/>
        </w:rPr>
        <w:t xml:space="preserve"> ou présentiel, prise en charge des frais de déplacement</w:t>
      </w:r>
      <w:r w:rsidR="00AF1981" w:rsidRPr="008E4318">
        <w:rPr>
          <w:rFonts w:ascii="Times New Roman" w:eastAsia="Book Antiqua" w:hAnsi="Times New Roman" w:cs="Times New Roman"/>
          <w:sz w:val="18"/>
          <w:szCs w:val="18"/>
        </w:rPr>
        <w:t>…</w:t>
      </w:r>
      <w:r w:rsidRPr="008E4318">
        <w:rPr>
          <w:rFonts w:ascii="Times New Roman" w:eastAsia="Book Antiqua" w:hAnsi="Times New Roman" w:cs="Times New Roman"/>
          <w:sz w:val="18"/>
          <w:szCs w:val="18"/>
        </w:rPr>
        <w:t>). Un groupe de travail devra être formé pour ce projet.</w:t>
      </w:r>
      <w:r w:rsidR="00AF1981" w:rsidRPr="008E4318">
        <w:rPr>
          <w:rFonts w:ascii="Times New Roman" w:eastAsia="Book Antiqua" w:hAnsi="Times New Roman" w:cs="Times New Roman"/>
          <w:sz w:val="18"/>
          <w:szCs w:val="18"/>
        </w:rPr>
        <w:t xml:space="preserve"> L’appel à propositions du Collège Doctoral, qui prend fin le 26 novembre 2024, pourrait également être une opportunité intéressante pour absorber une partie des coûts financiers associés.</w:t>
      </w:r>
    </w:p>
    <w:p w14:paraId="0317C6FA" w14:textId="77777777" w:rsidR="00AF1981" w:rsidRPr="008E4318" w:rsidRDefault="00AF1981" w:rsidP="00AF1981">
      <w:pPr>
        <w:spacing w:after="0" w:line="276" w:lineRule="auto"/>
        <w:jc w:val="both"/>
        <w:rPr>
          <w:rFonts w:ascii="Times New Roman" w:eastAsia="Book Antiqua" w:hAnsi="Times New Roman" w:cs="Times New Roman"/>
          <w:sz w:val="18"/>
          <w:szCs w:val="18"/>
        </w:rPr>
      </w:pPr>
    </w:p>
    <w:p w14:paraId="423917D9" w14:textId="77777777" w:rsidR="0099137D" w:rsidRPr="008E4318" w:rsidRDefault="0049712C" w:rsidP="00AF1981">
      <w:pP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Certaines formations seront, comme les années précédentes, mutualisées avec la Bretagne.</w:t>
      </w:r>
    </w:p>
    <w:p w14:paraId="2354AE10" w14:textId="77777777" w:rsidR="00C336A4" w:rsidRPr="008E4318" w:rsidRDefault="00C336A4">
      <w:pPr>
        <w:pBdr>
          <w:top w:val="nil"/>
          <w:left w:val="nil"/>
          <w:bottom w:val="nil"/>
          <w:right w:val="nil"/>
          <w:between w:val="nil"/>
        </w:pBdr>
        <w:spacing w:after="0"/>
        <w:ind w:left="720"/>
        <w:rPr>
          <w:rFonts w:ascii="Times New Roman" w:eastAsia="Book Antiqua" w:hAnsi="Times New Roman" w:cs="Times New Roman"/>
          <w:color w:val="000000"/>
        </w:rPr>
      </w:pPr>
    </w:p>
    <w:p w14:paraId="02A65835" w14:textId="77777777" w:rsidR="00C336A4" w:rsidRPr="008E4318" w:rsidRDefault="00F70D90">
      <w:pPr>
        <w:numPr>
          <w:ilvl w:val="0"/>
          <w:numId w:val="3"/>
        </w:numPr>
        <w:pBdr>
          <w:top w:val="nil"/>
          <w:left w:val="nil"/>
          <w:bottom w:val="nil"/>
          <w:right w:val="nil"/>
          <w:between w:val="nil"/>
        </w:pBdr>
        <w:spacing w:after="160" w:line="276" w:lineRule="auto"/>
        <w:ind w:left="0" w:firstLine="0"/>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 xml:space="preserve">Lancement de la campagne de soutien financier aux doctorants </w:t>
      </w:r>
    </w:p>
    <w:p w14:paraId="4292AC2A" w14:textId="77777777" w:rsidR="00A73B41" w:rsidRPr="008E4318" w:rsidRDefault="00A73B41" w:rsidP="00214D71">
      <w:pPr>
        <w:spacing w:after="0"/>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La campagne de soutien financier a été lancée le 4 octobre 2024 et se terminera le 4 novembre 2024.</w:t>
      </w:r>
    </w:p>
    <w:p w14:paraId="0FE3A8F8" w14:textId="77777777" w:rsidR="00A73B41" w:rsidRPr="008E4318" w:rsidRDefault="00A73B41" w:rsidP="00214D71">
      <w:pPr>
        <w:spacing w:after="0"/>
        <w:rPr>
          <w:rFonts w:ascii="Times New Roman" w:eastAsia="Book Antiqua" w:hAnsi="Times New Roman" w:cs="Times New Roman"/>
          <w:sz w:val="18"/>
          <w:szCs w:val="18"/>
        </w:rPr>
      </w:pPr>
    </w:p>
    <w:p w14:paraId="2BD5F72E" w14:textId="77777777" w:rsidR="00A73B41" w:rsidRPr="008E4318" w:rsidRDefault="00A73B41" w:rsidP="00214D71">
      <w:pPr>
        <w:spacing w:after="0"/>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Voici les budgets alloués pour cette campagne :</w:t>
      </w:r>
    </w:p>
    <w:p w14:paraId="4A786552" w14:textId="77777777" w:rsidR="00A73B41" w:rsidRPr="00E42BDF" w:rsidRDefault="00A73B41" w:rsidP="00214D71">
      <w:pPr>
        <w:pStyle w:val="Paragraphedeliste"/>
        <w:numPr>
          <w:ilvl w:val="0"/>
          <w:numId w:val="4"/>
        </w:numPr>
        <w:spacing w:after="0"/>
        <w:rPr>
          <w:rFonts w:ascii="Times New Roman" w:eastAsia="Times New Roman" w:hAnsi="Times New Roman" w:cs="Times New Roman"/>
          <w:bCs/>
          <w:sz w:val="18"/>
          <w:szCs w:val="18"/>
        </w:rPr>
      </w:pPr>
      <w:r w:rsidRPr="00E42BDF">
        <w:rPr>
          <w:rFonts w:ascii="Times New Roman" w:eastAsia="Times New Roman" w:hAnsi="Times New Roman" w:cs="Times New Roman"/>
          <w:bCs/>
          <w:sz w:val="18"/>
          <w:szCs w:val="18"/>
        </w:rPr>
        <w:t>Appel offre mobilité nationale / Budget 428 €</w:t>
      </w:r>
    </w:p>
    <w:p w14:paraId="07D3CAD1" w14:textId="77777777" w:rsidR="00A73B41" w:rsidRPr="00E42BDF" w:rsidRDefault="00A73B41" w:rsidP="00214D71">
      <w:pPr>
        <w:pStyle w:val="Paragraphedeliste"/>
        <w:numPr>
          <w:ilvl w:val="0"/>
          <w:numId w:val="4"/>
        </w:numPr>
        <w:spacing w:after="0"/>
        <w:rPr>
          <w:rFonts w:ascii="Times New Roman" w:eastAsia="Times New Roman" w:hAnsi="Times New Roman" w:cs="Times New Roman"/>
          <w:bCs/>
          <w:sz w:val="18"/>
          <w:szCs w:val="18"/>
        </w:rPr>
      </w:pPr>
      <w:r w:rsidRPr="00E42BDF">
        <w:rPr>
          <w:rFonts w:ascii="Times New Roman" w:eastAsia="Times New Roman" w:hAnsi="Times New Roman" w:cs="Times New Roman"/>
          <w:bCs/>
          <w:sz w:val="18"/>
          <w:szCs w:val="18"/>
        </w:rPr>
        <w:t>Appel offre mobilité internationale / Budget 974 €</w:t>
      </w:r>
    </w:p>
    <w:p w14:paraId="6318671A" w14:textId="77777777" w:rsidR="00A73B41" w:rsidRPr="00E42BDF" w:rsidRDefault="00A73B41" w:rsidP="00214D71">
      <w:pPr>
        <w:pStyle w:val="Paragraphedeliste"/>
        <w:numPr>
          <w:ilvl w:val="0"/>
          <w:numId w:val="4"/>
        </w:numPr>
        <w:spacing w:after="0"/>
        <w:rPr>
          <w:rFonts w:ascii="Times New Roman" w:eastAsia="Times New Roman" w:hAnsi="Times New Roman" w:cs="Times New Roman"/>
          <w:bCs/>
          <w:sz w:val="18"/>
          <w:szCs w:val="18"/>
        </w:rPr>
      </w:pPr>
      <w:r w:rsidRPr="00E42BDF">
        <w:rPr>
          <w:rFonts w:ascii="Times New Roman" w:eastAsia="Times New Roman" w:hAnsi="Times New Roman" w:cs="Times New Roman"/>
          <w:bCs/>
          <w:sz w:val="18"/>
          <w:szCs w:val="18"/>
        </w:rPr>
        <w:t>Appel à projets (associations d'étudiants…) / Budget 750 €</w:t>
      </w:r>
    </w:p>
    <w:p w14:paraId="3A382C9C" w14:textId="77777777" w:rsidR="00A73B41" w:rsidRPr="008E4318" w:rsidRDefault="00A73B41" w:rsidP="00214D71">
      <w:pPr>
        <w:spacing w:after="0" w:line="276" w:lineRule="auto"/>
        <w:rPr>
          <w:rFonts w:ascii="Times New Roman" w:eastAsia="Book Antiqua" w:hAnsi="Times New Roman" w:cs="Times New Roman"/>
        </w:rPr>
      </w:pPr>
    </w:p>
    <w:p w14:paraId="1814202F" w14:textId="77777777" w:rsidR="00C336A4" w:rsidRPr="008E4318" w:rsidRDefault="00F70D90">
      <w:pPr>
        <w:numPr>
          <w:ilvl w:val="0"/>
          <w:numId w:val="3"/>
        </w:numPr>
        <w:pBdr>
          <w:top w:val="nil"/>
          <w:left w:val="nil"/>
          <w:bottom w:val="nil"/>
          <w:right w:val="nil"/>
          <w:between w:val="nil"/>
        </w:pBdr>
        <w:spacing w:after="160" w:line="276" w:lineRule="auto"/>
        <w:ind w:left="0" w:firstLine="0"/>
        <w:jc w:val="both"/>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Vie des sites (inscriptions, soutenances de thèse, réunions de rentrée)</w:t>
      </w:r>
    </w:p>
    <w:p w14:paraId="572377CD" w14:textId="53BFB0BF" w:rsidR="00214D71" w:rsidRPr="008E4318" w:rsidRDefault="00214D71" w:rsidP="00214D71">
      <w:pPr>
        <w:pBdr>
          <w:top w:val="nil"/>
          <w:left w:val="nil"/>
          <w:bottom w:val="nil"/>
          <w:right w:val="nil"/>
          <w:between w:val="nil"/>
        </w:pBd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À Nantes, à ce jour, 15 inscriptions sont en cours, 16 soutenances </w:t>
      </w:r>
      <w:r w:rsidR="00E42BDF">
        <w:rPr>
          <w:rFonts w:ascii="Times New Roman" w:eastAsia="Book Antiqua" w:hAnsi="Times New Roman" w:cs="Times New Roman"/>
          <w:sz w:val="18"/>
          <w:szCs w:val="18"/>
        </w:rPr>
        <w:t xml:space="preserve">sont </w:t>
      </w:r>
      <w:r w:rsidRPr="008E4318">
        <w:rPr>
          <w:rFonts w:ascii="Times New Roman" w:eastAsia="Book Antiqua" w:hAnsi="Times New Roman" w:cs="Times New Roman"/>
          <w:sz w:val="18"/>
          <w:szCs w:val="18"/>
        </w:rPr>
        <w:t>prévues pour l'année civile 2024. La date de la réunion de rentrée n’est pas encore fixée, car elle sera organisée par le nouveau directeur.</w:t>
      </w:r>
    </w:p>
    <w:p w14:paraId="06B7CD51" w14:textId="4A8E5042" w:rsidR="00214D71" w:rsidRPr="008E4318" w:rsidRDefault="00214D71" w:rsidP="00214D71">
      <w:pPr>
        <w:pBdr>
          <w:top w:val="nil"/>
          <w:left w:val="nil"/>
          <w:bottom w:val="nil"/>
          <w:right w:val="nil"/>
          <w:between w:val="nil"/>
        </w:pBd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 xml:space="preserve">À Angers, 6 inscriptions et 2 soutenances sont en cours. La date de la réunion de rentrée n’a pas encore été décidée non plus, mais elle aura lieu tardivement, entre fin novembre </w:t>
      </w:r>
      <w:r w:rsidR="00E42BDF">
        <w:rPr>
          <w:rFonts w:ascii="Times New Roman" w:eastAsia="Book Antiqua" w:hAnsi="Times New Roman" w:cs="Times New Roman"/>
          <w:sz w:val="18"/>
          <w:szCs w:val="18"/>
        </w:rPr>
        <w:t>ou</w:t>
      </w:r>
      <w:r w:rsidRPr="008E4318">
        <w:rPr>
          <w:rFonts w:ascii="Times New Roman" w:eastAsia="Book Antiqua" w:hAnsi="Times New Roman" w:cs="Times New Roman"/>
          <w:sz w:val="18"/>
          <w:szCs w:val="18"/>
        </w:rPr>
        <w:t xml:space="preserve"> début décembre, en raison de la réunion de rentrée du collège fixée au 21 novembre.</w:t>
      </w:r>
    </w:p>
    <w:p w14:paraId="544C47BC" w14:textId="77777777" w:rsidR="00C336A4" w:rsidRPr="008E4318" w:rsidRDefault="00214D71" w:rsidP="00214D71">
      <w:pPr>
        <w:pBdr>
          <w:top w:val="nil"/>
          <w:left w:val="nil"/>
          <w:bottom w:val="nil"/>
          <w:right w:val="nil"/>
          <w:between w:val="nil"/>
        </w:pBdr>
        <w:spacing w:after="0" w:line="276" w:lineRule="auto"/>
        <w:jc w:val="both"/>
        <w:rPr>
          <w:rFonts w:ascii="Times New Roman" w:eastAsia="Book Antiqua" w:hAnsi="Times New Roman" w:cs="Times New Roman"/>
          <w:sz w:val="18"/>
          <w:szCs w:val="18"/>
        </w:rPr>
      </w:pPr>
      <w:r w:rsidRPr="008E4318">
        <w:rPr>
          <w:rFonts w:ascii="Times New Roman" w:eastAsia="Book Antiqua" w:hAnsi="Times New Roman" w:cs="Times New Roman"/>
          <w:sz w:val="18"/>
          <w:szCs w:val="18"/>
        </w:rPr>
        <w:t>Au Mans, la réunion de rentrée est programmée pour le 22 novembre, suivie d’un déjeuner.</w:t>
      </w:r>
    </w:p>
    <w:p w14:paraId="0D68D0B1" w14:textId="77777777" w:rsidR="00214D71" w:rsidRPr="008E4318" w:rsidRDefault="00214D71" w:rsidP="00214D71">
      <w:pPr>
        <w:pBdr>
          <w:top w:val="nil"/>
          <w:left w:val="nil"/>
          <w:bottom w:val="nil"/>
          <w:right w:val="nil"/>
          <w:between w:val="nil"/>
        </w:pBdr>
        <w:spacing w:after="0" w:line="276" w:lineRule="auto"/>
        <w:rPr>
          <w:rFonts w:ascii="Times New Roman" w:eastAsia="Book Antiqua" w:hAnsi="Times New Roman" w:cs="Times New Roman"/>
          <w:color w:val="000000"/>
        </w:rPr>
      </w:pPr>
    </w:p>
    <w:p w14:paraId="091ABE2B" w14:textId="77777777" w:rsidR="00C336A4" w:rsidRPr="008E4318" w:rsidRDefault="00F70D90">
      <w:pPr>
        <w:numPr>
          <w:ilvl w:val="0"/>
          <w:numId w:val="3"/>
        </w:numPr>
        <w:pBdr>
          <w:top w:val="nil"/>
          <w:left w:val="nil"/>
          <w:bottom w:val="nil"/>
          <w:right w:val="nil"/>
          <w:between w:val="nil"/>
        </w:pBdr>
        <w:spacing w:after="160" w:line="276" w:lineRule="auto"/>
        <w:ind w:left="0" w:firstLine="0"/>
        <w:rPr>
          <w:rFonts w:ascii="Times New Roman" w:eastAsia="Book Antiqua" w:hAnsi="Times New Roman" w:cs="Times New Roman"/>
          <w:color w:val="000000"/>
          <w:u w:val="single"/>
        </w:rPr>
      </w:pPr>
      <w:r w:rsidRPr="008E4318">
        <w:rPr>
          <w:rFonts w:ascii="Times New Roman" w:eastAsia="Book Antiqua" w:hAnsi="Times New Roman" w:cs="Times New Roman"/>
          <w:color w:val="000000"/>
          <w:u w:val="single"/>
        </w:rPr>
        <w:t>Questions diverses</w:t>
      </w:r>
    </w:p>
    <w:p w14:paraId="61FE1D02" w14:textId="55EFE74B" w:rsidR="00862CC4" w:rsidRPr="008E4318" w:rsidRDefault="00136585" w:rsidP="007E4454">
      <w:pPr>
        <w:spacing w:after="0" w:line="276" w:lineRule="auto"/>
        <w:jc w:val="both"/>
        <w:rPr>
          <w:rFonts w:ascii="Times New Roman" w:eastAsia="Book Antiqua" w:hAnsi="Times New Roman" w:cs="Times New Roman"/>
          <w:sz w:val="16"/>
          <w:szCs w:val="16"/>
        </w:rPr>
      </w:pPr>
      <w:r>
        <w:rPr>
          <w:rFonts w:ascii="Times New Roman" w:eastAsia="Book Antiqua" w:hAnsi="Times New Roman" w:cs="Times New Roman"/>
          <w:sz w:val="18"/>
          <w:szCs w:val="18"/>
        </w:rPr>
        <w:t>L’attention est attirée sur ce que l</w:t>
      </w:r>
      <w:r w:rsidR="007E4454" w:rsidRPr="008E4318">
        <w:rPr>
          <w:rFonts w:ascii="Times New Roman" w:eastAsia="Book Antiqua" w:hAnsi="Times New Roman" w:cs="Times New Roman"/>
          <w:sz w:val="18"/>
          <w:szCs w:val="18"/>
        </w:rPr>
        <w:t xml:space="preserve">a campagne de qualification 2025-2026 sera organisée selon un calendrier signant un retour à la normale. </w:t>
      </w:r>
      <w:r w:rsidR="00214D71" w:rsidRPr="008E4318">
        <w:rPr>
          <w:rFonts w:ascii="Times New Roman" w:eastAsia="Book Antiqua" w:hAnsi="Times New Roman" w:cs="Times New Roman"/>
          <w:sz w:val="18"/>
          <w:szCs w:val="18"/>
        </w:rPr>
        <w:t xml:space="preserve">Le courrier </w:t>
      </w:r>
      <w:r>
        <w:rPr>
          <w:rFonts w:ascii="Times New Roman" w:eastAsia="Book Antiqua" w:hAnsi="Times New Roman" w:cs="Times New Roman"/>
          <w:sz w:val="18"/>
          <w:szCs w:val="18"/>
        </w:rPr>
        <w:t xml:space="preserve">du ministère de l’enseignement supérieur et de la recherche </w:t>
      </w:r>
      <w:r w:rsidR="00214D71" w:rsidRPr="008E4318">
        <w:rPr>
          <w:rFonts w:ascii="Times New Roman" w:eastAsia="Book Antiqua" w:hAnsi="Times New Roman" w:cs="Times New Roman"/>
          <w:sz w:val="18"/>
          <w:szCs w:val="18"/>
        </w:rPr>
        <w:t>se trouve en annexe.</w:t>
      </w:r>
      <w:r w:rsidR="008E4318" w:rsidRPr="008E4318">
        <w:rPr>
          <w:rFonts w:ascii="Times New Roman" w:eastAsia="Book Antiqua" w:hAnsi="Times New Roman" w:cs="Times New Roman"/>
          <w:sz w:val="18"/>
          <w:szCs w:val="18"/>
        </w:rPr>
        <w:t xml:space="preserve"> </w:t>
      </w:r>
      <w:r w:rsidR="008E4318" w:rsidRPr="008E4318">
        <w:rPr>
          <w:rFonts w:ascii="Times New Roman" w:eastAsia="Book Antiqua" w:hAnsi="Times New Roman" w:cs="Times New Roman"/>
          <w:sz w:val="18"/>
          <w:szCs w:val="18"/>
        </w:rPr>
        <w:tab/>
      </w:r>
      <w:r w:rsidR="008E4318" w:rsidRPr="008E4318">
        <w:rPr>
          <w:rFonts w:ascii="Times New Roman" w:eastAsia="Book Antiqua" w:hAnsi="Times New Roman" w:cs="Times New Roman"/>
          <w:sz w:val="18"/>
          <w:szCs w:val="18"/>
        </w:rPr>
        <w:br/>
      </w:r>
    </w:p>
    <w:p w14:paraId="6CABC811" w14:textId="77777777" w:rsidR="00C336A4" w:rsidRPr="008E4318" w:rsidRDefault="00D8316A" w:rsidP="007E4454">
      <w:pPr>
        <w:pBdr>
          <w:top w:val="nil"/>
          <w:left w:val="nil"/>
          <w:bottom w:val="nil"/>
          <w:right w:val="nil"/>
          <w:between w:val="nil"/>
        </w:pBdr>
        <w:spacing w:after="0"/>
        <w:jc w:val="both"/>
        <w:rPr>
          <w:rFonts w:ascii="Times New Roman" w:eastAsia="Times New Roman" w:hAnsi="Times New Roman" w:cs="Times New Roman"/>
          <w:sz w:val="18"/>
          <w:szCs w:val="18"/>
        </w:rPr>
      </w:pPr>
      <w:r w:rsidRPr="008E4318">
        <w:rPr>
          <w:rFonts w:ascii="Times New Roman" w:eastAsia="Times New Roman" w:hAnsi="Times New Roman" w:cs="Times New Roman"/>
          <w:sz w:val="18"/>
          <w:szCs w:val="18"/>
        </w:rPr>
        <w:t xml:space="preserve">Les représentants des doctorants au conseil de l'École doctorale DSP doivent être renouvelés à la fin de l'année 2024. L'ensemble du conseil tient à remercier chaleureusement les trois doctorants actuellement en poste, Rozenn </w:t>
      </w:r>
      <w:proofErr w:type="spellStart"/>
      <w:r w:rsidRPr="008E4318">
        <w:rPr>
          <w:rFonts w:ascii="Times New Roman" w:eastAsia="Times New Roman" w:hAnsi="Times New Roman" w:cs="Times New Roman"/>
          <w:sz w:val="18"/>
          <w:szCs w:val="18"/>
        </w:rPr>
        <w:t>Guyonvarch</w:t>
      </w:r>
      <w:proofErr w:type="spellEnd"/>
      <w:r w:rsidRPr="008E4318">
        <w:rPr>
          <w:rFonts w:ascii="Times New Roman" w:eastAsia="Times New Roman" w:hAnsi="Times New Roman" w:cs="Times New Roman"/>
          <w:sz w:val="18"/>
          <w:szCs w:val="18"/>
        </w:rPr>
        <w:t>, Romain B</w:t>
      </w:r>
      <w:r w:rsidR="004D26B5" w:rsidRPr="008E4318">
        <w:rPr>
          <w:rFonts w:ascii="Times New Roman" w:eastAsia="Times New Roman" w:hAnsi="Times New Roman" w:cs="Times New Roman"/>
          <w:sz w:val="18"/>
          <w:szCs w:val="18"/>
        </w:rPr>
        <w:t>é</w:t>
      </w:r>
      <w:r w:rsidRPr="008E4318">
        <w:rPr>
          <w:rFonts w:ascii="Times New Roman" w:eastAsia="Times New Roman" w:hAnsi="Times New Roman" w:cs="Times New Roman"/>
          <w:sz w:val="18"/>
          <w:szCs w:val="18"/>
        </w:rPr>
        <w:t>n</w:t>
      </w:r>
      <w:r w:rsidR="004D26B5" w:rsidRPr="008E4318">
        <w:rPr>
          <w:rFonts w:ascii="Times New Roman" w:eastAsia="Times New Roman" w:hAnsi="Times New Roman" w:cs="Times New Roman"/>
          <w:sz w:val="18"/>
          <w:szCs w:val="18"/>
        </w:rPr>
        <w:t>é</w:t>
      </w:r>
      <w:r w:rsidRPr="008E4318">
        <w:rPr>
          <w:rFonts w:ascii="Times New Roman" w:eastAsia="Times New Roman" w:hAnsi="Times New Roman" w:cs="Times New Roman"/>
          <w:sz w:val="18"/>
          <w:szCs w:val="18"/>
        </w:rPr>
        <w:t>teau, et Léo Frémont, pour leur engagement et leur contribution au bon fonctionnement des institutions doctorales.</w:t>
      </w:r>
    </w:p>
    <w:p w14:paraId="15271510" w14:textId="77777777" w:rsidR="007E4454" w:rsidRDefault="007E4454" w:rsidP="007E4454">
      <w:pPr>
        <w:pBdr>
          <w:top w:val="nil"/>
          <w:left w:val="nil"/>
          <w:bottom w:val="nil"/>
          <w:right w:val="nil"/>
          <w:between w:val="nil"/>
        </w:pBdr>
        <w:spacing w:after="0"/>
        <w:jc w:val="both"/>
        <w:rPr>
          <w:rFonts w:ascii="Times New Roman" w:eastAsia="Times New Roman" w:hAnsi="Times New Roman" w:cs="Times New Roman"/>
          <w:sz w:val="24"/>
          <w:szCs w:val="24"/>
        </w:rPr>
      </w:pPr>
    </w:p>
    <w:p w14:paraId="175FB50C" w14:textId="77777777" w:rsidR="00D8316A" w:rsidRPr="00D8316A" w:rsidRDefault="00D8316A" w:rsidP="007E4454">
      <w:pPr>
        <w:kinsoku w:val="0"/>
        <w:overflowPunct w:val="0"/>
        <w:autoSpaceDE w:val="0"/>
        <w:autoSpaceDN w:val="0"/>
        <w:adjustRightInd w:val="0"/>
        <w:spacing w:after="0"/>
        <w:ind w:left="116"/>
        <w:rPr>
          <w:rFonts w:asciiTheme="majorHAnsi" w:hAnsiTheme="majorHAnsi" w:cstheme="majorHAnsi"/>
          <w:b/>
          <w:bCs/>
          <w:sz w:val="22"/>
          <w:szCs w:val="22"/>
        </w:rPr>
      </w:pPr>
      <w:r w:rsidRPr="00D8316A">
        <w:rPr>
          <w:rFonts w:asciiTheme="majorHAnsi" w:hAnsiTheme="majorHAnsi" w:cstheme="majorHAnsi"/>
          <w:b/>
          <w:bCs/>
          <w:sz w:val="22"/>
          <w:szCs w:val="22"/>
        </w:rPr>
        <w:t>Article 2 - Calendrier électoral</w:t>
      </w:r>
    </w:p>
    <w:p w14:paraId="4DB1439B" w14:textId="77777777" w:rsidR="00D8316A" w:rsidRPr="00D8316A" w:rsidRDefault="00D8316A" w:rsidP="00D8316A">
      <w:pPr>
        <w:kinsoku w:val="0"/>
        <w:overflowPunct w:val="0"/>
        <w:autoSpaceDE w:val="0"/>
        <w:autoSpaceDN w:val="0"/>
        <w:adjustRightInd w:val="0"/>
        <w:spacing w:before="7" w:after="0"/>
        <w:rPr>
          <w:rFonts w:ascii="Arial" w:hAnsi="Arial" w:cs="Arial"/>
          <w:b/>
          <w:bCs/>
        </w:rPr>
      </w:pPr>
    </w:p>
    <w:p w14:paraId="247B7EA2" w14:textId="77777777" w:rsidR="00D8316A" w:rsidRDefault="008E4318" w:rsidP="00D8316A">
      <w:pPr>
        <w:pBdr>
          <w:top w:val="nil"/>
          <w:left w:val="nil"/>
          <w:bottom w:val="nil"/>
          <w:right w:val="nil"/>
          <w:between w:val="nil"/>
        </w:pBdr>
        <w:spacing w:after="0"/>
        <w:jc w:val="both"/>
        <w:rPr>
          <w:rFonts w:ascii="Times New Roman" w:eastAsia="Times New Roman" w:hAnsi="Times New Roman" w:cs="Times New Roman"/>
          <w:color w:val="000000"/>
          <w:sz w:val="22"/>
          <w:szCs w:val="22"/>
        </w:rPr>
      </w:pPr>
      <w:r w:rsidRPr="008E4318">
        <w:rPr>
          <w:rFonts w:ascii="Times New Roman" w:eastAsia="Times New Roman" w:hAnsi="Times New Roman" w:cs="Times New Roman"/>
          <w:noProof/>
          <w:color w:val="000000"/>
          <w:sz w:val="22"/>
          <w:szCs w:val="22"/>
        </w:rPr>
        <w:drawing>
          <wp:inline distT="0" distB="0" distL="0" distR="0" wp14:anchorId="2D065856" wp14:editId="677794B6">
            <wp:extent cx="5591236" cy="2964180"/>
            <wp:effectExtent l="0" t="0" r="9525"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23726" cy="2981405"/>
                    </a:xfrm>
                    <a:prstGeom prst="rect">
                      <a:avLst/>
                    </a:prstGeom>
                  </pic:spPr>
                </pic:pic>
              </a:graphicData>
            </a:graphic>
          </wp:inline>
        </w:drawing>
      </w:r>
    </w:p>
    <w:p w14:paraId="30B5C0DA" w14:textId="77777777" w:rsidR="00D8316A" w:rsidRDefault="00D8316A">
      <w:pPr>
        <w:spacing w:after="0"/>
        <w:jc w:val="both"/>
        <w:rPr>
          <w:rFonts w:ascii="Times New Roman" w:eastAsia="Times New Roman" w:hAnsi="Times New Roman" w:cs="Times New Roman"/>
          <w:b/>
          <w:sz w:val="22"/>
          <w:szCs w:val="22"/>
        </w:rPr>
      </w:pPr>
    </w:p>
    <w:p w14:paraId="47B44748" w14:textId="77777777" w:rsidR="00C336A4" w:rsidRDefault="00C336A4">
      <w:pPr>
        <w:spacing w:after="0"/>
        <w:jc w:val="both"/>
        <w:rPr>
          <w:rFonts w:ascii="Times New Roman" w:eastAsia="Times New Roman" w:hAnsi="Times New Roman" w:cs="Times New Roman"/>
          <w:b/>
          <w:sz w:val="22"/>
          <w:szCs w:val="22"/>
        </w:rPr>
      </w:pPr>
    </w:p>
    <w:p w14:paraId="6A1F780F" w14:textId="77777777" w:rsidR="00C336A4" w:rsidRDefault="00C336A4">
      <w:pPr>
        <w:pBdr>
          <w:bottom w:val="single" w:sz="4" w:space="1" w:color="000000"/>
        </w:pBdr>
        <w:spacing w:after="0"/>
        <w:jc w:val="both"/>
        <w:rPr>
          <w:rFonts w:ascii="Times New Roman" w:eastAsia="Times New Roman" w:hAnsi="Times New Roman" w:cs="Times New Roman"/>
          <w:color w:val="000000"/>
          <w:sz w:val="22"/>
          <w:szCs w:val="22"/>
        </w:rPr>
      </w:pPr>
    </w:p>
    <w:p w14:paraId="544DCEA9" w14:textId="77777777" w:rsidR="00C336A4" w:rsidRDefault="00C336A4">
      <w:pPr>
        <w:spacing w:after="0"/>
        <w:jc w:val="both"/>
        <w:rPr>
          <w:rFonts w:ascii="Times New Roman" w:eastAsia="Times New Roman" w:hAnsi="Times New Roman" w:cs="Times New Roman"/>
          <w:sz w:val="22"/>
          <w:szCs w:val="22"/>
        </w:rPr>
      </w:pPr>
    </w:p>
    <w:p w14:paraId="47FE02DC" w14:textId="77777777" w:rsidR="000E5482" w:rsidRDefault="00F70D90">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Fin de la séance : </w:t>
      </w:r>
      <w:r w:rsidR="000E5482">
        <w:rPr>
          <w:rFonts w:ascii="Times New Roman" w:eastAsia="Times New Roman" w:hAnsi="Times New Roman" w:cs="Times New Roman"/>
          <w:b/>
          <w:i/>
          <w:sz w:val="22"/>
          <w:szCs w:val="22"/>
        </w:rPr>
        <w:t>12h15</w:t>
      </w:r>
    </w:p>
    <w:p w14:paraId="1AA09AC3" w14:textId="77777777" w:rsidR="000E5482" w:rsidRDefault="000E5482">
      <w:pPr>
        <w:jc w:val="both"/>
        <w:rPr>
          <w:rFonts w:ascii="Times New Roman" w:eastAsia="Times New Roman" w:hAnsi="Times New Roman" w:cs="Times New Roman"/>
          <w:b/>
          <w:i/>
          <w:sz w:val="22"/>
          <w:szCs w:val="22"/>
        </w:rPr>
      </w:pPr>
    </w:p>
    <w:p w14:paraId="1E5DE1D7" w14:textId="77777777" w:rsidR="000E5482" w:rsidRDefault="000E5482">
      <w:pPr>
        <w:jc w:val="both"/>
        <w:rPr>
          <w:rFonts w:ascii="Times New Roman" w:eastAsia="Times New Roman" w:hAnsi="Times New Roman" w:cs="Times New Roman"/>
          <w:b/>
          <w:i/>
          <w:sz w:val="22"/>
          <w:szCs w:val="22"/>
        </w:rPr>
      </w:pPr>
      <w:r w:rsidRPr="000E5482">
        <w:rPr>
          <w:rFonts w:ascii="Times New Roman" w:eastAsia="Times New Roman" w:hAnsi="Times New Roman" w:cs="Times New Roman"/>
          <w:b/>
          <w:i/>
          <w:noProof/>
          <w:sz w:val="22"/>
          <w:szCs w:val="22"/>
        </w:rPr>
        <w:lastRenderedPageBreak/>
        <w:drawing>
          <wp:inline distT="0" distB="0" distL="0" distR="0" wp14:anchorId="7190F02B" wp14:editId="605A8A98">
            <wp:extent cx="6172835" cy="905663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1405" cy="9069209"/>
                    </a:xfrm>
                    <a:prstGeom prst="rect">
                      <a:avLst/>
                    </a:prstGeom>
                    <a:noFill/>
                    <a:ln>
                      <a:noFill/>
                    </a:ln>
                  </pic:spPr>
                </pic:pic>
              </a:graphicData>
            </a:graphic>
          </wp:inline>
        </w:drawing>
      </w:r>
    </w:p>
    <w:p w14:paraId="12ADB506" w14:textId="77777777" w:rsidR="000E5482" w:rsidRDefault="000E5482">
      <w:pPr>
        <w:jc w:val="both"/>
        <w:rPr>
          <w:rFonts w:ascii="Times New Roman" w:eastAsia="Times New Roman" w:hAnsi="Times New Roman" w:cs="Times New Roman"/>
          <w:b/>
          <w:i/>
          <w:sz w:val="22"/>
          <w:szCs w:val="22"/>
        </w:rPr>
      </w:pPr>
      <w:r w:rsidRPr="000E5482">
        <w:rPr>
          <w:rFonts w:ascii="Times New Roman" w:eastAsia="Times New Roman" w:hAnsi="Times New Roman" w:cs="Times New Roman"/>
          <w:b/>
          <w:i/>
          <w:noProof/>
          <w:sz w:val="22"/>
          <w:szCs w:val="22"/>
        </w:rPr>
        <w:lastRenderedPageBreak/>
        <w:drawing>
          <wp:inline distT="0" distB="0" distL="0" distR="0" wp14:anchorId="0C83D57E" wp14:editId="38A2084F">
            <wp:extent cx="6172707" cy="8812020"/>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78578" cy="8820402"/>
                    </a:xfrm>
                    <a:prstGeom prst="rect">
                      <a:avLst/>
                    </a:prstGeom>
                    <a:noFill/>
                    <a:ln>
                      <a:noFill/>
                    </a:ln>
                  </pic:spPr>
                </pic:pic>
              </a:graphicData>
            </a:graphic>
          </wp:inline>
        </w:drawing>
      </w:r>
    </w:p>
    <w:sectPr w:rsidR="000E5482">
      <w:headerReference w:type="default" r:id="rId14"/>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99A5" w14:textId="77777777" w:rsidR="00266713" w:rsidRDefault="00266713">
      <w:pPr>
        <w:spacing w:after="0"/>
      </w:pPr>
      <w:r>
        <w:separator/>
      </w:r>
    </w:p>
  </w:endnote>
  <w:endnote w:type="continuationSeparator" w:id="0">
    <w:p w14:paraId="482256A7" w14:textId="77777777" w:rsidR="00266713" w:rsidRDefault="002667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9C00" w14:textId="77777777" w:rsidR="00266713" w:rsidRDefault="00266713">
      <w:pPr>
        <w:spacing w:after="0"/>
      </w:pPr>
      <w:r>
        <w:separator/>
      </w:r>
    </w:p>
  </w:footnote>
  <w:footnote w:type="continuationSeparator" w:id="0">
    <w:p w14:paraId="00E87DF5" w14:textId="77777777" w:rsidR="00266713" w:rsidRDefault="002667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1080" w14:textId="77777777" w:rsidR="00C336A4" w:rsidRDefault="00F70D90">
    <w:pPr>
      <w:pBdr>
        <w:top w:val="nil"/>
        <w:left w:val="nil"/>
        <w:bottom w:val="nil"/>
        <w:right w:val="nil"/>
        <w:between w:val="nil"/>
      </w:pBdr>
      <w:tabs>
        <w:tab w:val="center" w:pos="4536"/>
        <w:tab w:val="right" w:pos="9072"/>
      </w:tabs>
      <w:spacing w:after="0"/>
      <w:rPr>
        <w:color w:val="000000"/>
      </w:rPr>
    </w:pPr>
    <w:r>
      <w:rPr>
        <w:noProof/>
        <w:color w:val="000000"/>
      </w:rPr>
      <w:drawing>
        <wp:inline distT="0" distB="0" distL="0" distR="0" wp14:anchorId="350EC01F" wp14:editId="11ED2601">
          <wp:extent cx="1716267" cy="4909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6267" cy="49093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5pt;height:11.5pt" o:bullet="t">
        <v:imagedata r:id="rId1" o:title="mso61C6"/>
      </v:shape>
    </w:pict>
  </w:numPicBullet>
  <w:abstractNum w:abstractNumId="0" w15:restartNumberingAfterBreak="0">
    <w:nsid w:val="32884A09"/>
    <w:multiLevelType w:val="multilevel"/>
    <w:tmpl w:val="05E69108"/>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F175EF"/>
    <w:multiLevelType w:val="multilevel"/>
    <w:tmpl w:val="34948C10"/>
    <w:lvl w:ilvl="0">
      <w:start w:val="1"/>
      <w:numFmt w:val="decimal"/>
      <w:lvlText w:val="%1."/>
      <w:lvlJc w:val="left"/>
      <w:pPr>
        <w:ind w:left="2160" w:hanging="360"/>
      </w:pPr>
      <w:rPr>
        <w:b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54B56EBC"/>
    <w:multiLevelType w:val="hybridMultilevel"/>
    <w:tmpl w:val="D4963B1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BC21E53"/>
    <w:multiLevelType w:val="multilevel"/>
    <w:tmpl w:val="F5C4E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A4"/>
    <w:rsid w:val="00083F94"/>
    <w:rsid w:val="000E5482"/>
    <w:rsid w:val="00136585"/>
    <w:rsid w:val="00156F56"/>
    <w:rsid w:val="001D2DEC"/>
    <w:rsid w:val="00214D71"/>
    <w:rsid w:val="00226AD0"/>
    <w:rsid w:val="00266713"/>
    <w:rsid w:val="002A00B7"/>
    <w:rsid w:val="002E18DF"/>
    <w:rsid w:val="002F0C3B"/>
    <w:rsid w:val="0030211E"/>
    <w:rsid w:val="00335A55"/>
    <w:rsid w:val="00384102"/>
    <w:rsid w:val="0049712C"/>
    <w:rsid w:val="004A424C"/>
    <w:rsid w:val="004D26B5"/>
    <w:rsid w:val="004D69BF"/>
    <w:rsid w:val="005263A5"/>
    <w:rsid w:val="005970B9"/>
    <w:rsid w:val="005B4043"/>
    <w:rsid w:val="00664F92"/>
    <w:rsid w:val="006D5CE0"/>
    <w:rsid w:val="006F205A"/>
    <w:rsid w:val="0070727A"/>
    <w:rsid w:val="00735DC7"/>
    <w:rsid w:val="007E4454"/>
    <w:rsid w:val="00844B69"/>
    <w:rsid w:val="00853D32"/>
    <w:rsid w:val="00862CC4"/>
    <w:rsid w:val="008C0B5B"/>
    <w:rsid w:val="008E07DC"/>
    <w:rsid w:val="008E4318"/>
    <w:rsid w:val="00903391"/>
    <w:rsid w:val="009322DD"/>
    <w:rsid w:val="009774BF"/>
    <w:rsid w:val="0099137D"/>
    <w:rsid w:val="009F629B"/>
    <w:rsid w:val="00A4129D"/>
    <w:rsid w:val="00A73B41"/>
    <w:rsid w:val="00A9091A"/>
    <w:rsid w:val="00AC02DC"/>
    <w:rsid w:val="00AC534F"/>
    <w:rsid w:val="00AF1981"/>
    <w:rsid w:val="00B91016"/>
    <w:rsid w:val="00BB22F0"/>
    <w:rsid w:val="00C336A4"/>
    <w:rsid w:val="00CC5FD3"/>
    <w:rsid w:val="00D04EB3"/>
    <w:rsid w:val="00D8316A"/>
    <w:rsid w:val="00DD6B1B"/>
    <w:rsid w:val="00E1129D"/>
    <w:rsid w:val="00E42BDF"/>
    <w:rsid w:val="00F16116"/>
    <w:rsid w:val="00F423D8"/>
    <w:rsid w:val="00F70D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2B8EA"/>
  <w15:docId w15:val="{79188095-EB57-4D85-9D34-9135AE90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FR" w:eastAsia="fr-FR"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454"/>
  </w:style>
  <w:style w:type="paragraph" w:styleId="Titre1">
    <w:name w:val="heading 1"/>
    <w:basedOn w:val="Normal"/>
    <w:next w:val="Normal"/>
    <w:uiPriority w:val="9"/>
    <w:qFormat/>
    <w:pPr>
      <w:keepNext/>
      <w:keepLines/>
      <w:spacing w:before="48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spacing w:after="0"/>
      <w:jc w:val="center"/>
    </w:pPr>
    <w:rPr>
      <w:rFonts w:ascii="Cambria" w:eastAsia="Cambria" w:hAnsi="Cambria" w:cs="Cambria"/>
      <w:sz w:val="44"/>
      <w:szCs w:val="4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Lienhypertexte">
    <w:name w:val="Hyperlink"/>
    <w:basedOn w:val="Policepardfaut"/>
    <w:uiPriority w:val="99"/>
    <w:unhideWhenUsed/>
    <w:rsid w:val="002A00B7"/>
    <w:rPr>
      <w:color w:val="0000FF" w:themeColor="hyperlink"/>
      <w:u w:val="single"/>
    </w:rPr>
  </w:style>
  <w:style w:type="character" w:styleId="Mentionnonrsolue">
    <w:name w:val="Unresolved Mention"/>
    <w:basedOn w:val="Policepardfaut"/>
    <w:uiPriority w:val="99"/>
    <w:semiHidden/>
    <w:unhideWhenUsed/>
    <w:rsid w:val="002A00B7"/>
    <w:rPr>
      <w:color w:val="605E5C"/>
      <w:shd w:val="clear" w:color="auto" w:fill="E1DFDD"/>
    </w:rPr>
  </w:style>
  <w:style w:type="paragraph" w:styleId="Paragraphedeliste">
    <w:name w:val="List Paragraph"/>
    <w:basedOn w:val="Normal"/>
    <w:uiPriority w:val="34"/>
    <w:qFormat/>
    <w:rsid w:val="00A73B41"/>
    <w:pPr>
      <w:ind w:left="720"/>
      <w:contextualSpacing/>
    </w:pPr>
  </w:style>
  <w:style w:type="paragraph" w:styleId="NormalWeb">
    <w:name w:val="Normal (Web)"/>
    <w:basedOn w:val="Normal"/>
    <w:uiPriority w:val="99"/>
    <w:semiHidden/>
    <w:unhideWhenUsed/>
    <w:rsid w:val="000E5482"/>
    <w:pPr>
      <w:spacing w:before="100" w:beforeAutospacing="1" w:after="100" w:afterAutospacing="1"/>
    </w:pPr>
    <w:rPr>
      <w:rFonts w:ascii="Times New Roman" w:eastAsia="Times New Roman" w:hAnsi="Times New Roman" w:cs="Times New Roman"/>
      <w:sz w:val="24"/>
      <w:szCs w:val="24"/>
    </w:rPr>
  </w:style>
  <w:style w:type="paragraph" w:styleId="Corpsdetexte">
    <w:name w:val="Body Text"/>
    <w:basedOn w:val="Normal"/>
    <w:link w:val="CorpsdetexteCar"/>
    <w:uiPriority w:val="1"/>
    <w:qFormat/>
    <w:rsid w:val="00D8316A"/>
    <w:pPr>
      <w:autoSpaceDE w:val="0"/>
      <w:autoSpaceDN w:val="0"/>
      <w:adjustRightInd w:val="0"/>
      <w:spacing w:before="7" w:after="0"/>
    </w:pPr>
    <w:rPr>
      <w:rFonts w:ascii="Arial" w:hAnsi="Arial" w:cs="Arial"/>
      <w:b/>
      <w:bCs/>
      <w:sz w:val="22"/>
      <w:szCs w:val="22"/>
    </w:rPr>
  </w:style>
  <w:style w:type="character" w:customStyle="1" w:styleId="CorpsdetexteCar">
    <w:name w:val="Corps de texte Car"/>
    <w:basedOn w:val="Policepardfaut"/>
    <w:link w:val="Corpsdetexte"/>
    <w:uiPriority w:val="1"/>
    <w:rsid w:val="00D8316A"/>
    <w:rPr>
      <w:rFonts w:ascii="Arial" w:hAnsi="Arial" w:cs="Arial"/>
      <w:b/>
      <w:bCs/>
      <w:sz w:val="22"/>
      <w:szCs w:val="22"/>
    </w:rPr>
  </w:style>
  <w:style w:type="paragraph" w:customStyle="1" w:styleId="TableParagraph">
    <w:name w:val="Table Paragraph"/>
    <w:basedOn w:val="Normal"/>
    <w:uiPriority w:val="1"/>
    <w:qFormat/>
    <w:rsid w:val="00D8316A"/>
    <w:pPr>
      <w:autoSpaceDE w:val="0"/>
      <w:autoSpaceDN w:val="0"/>
      <w:adjustRightInd w:val="0"/>
      <w:spacing w:after="0"/>
      <w:ind w:left="91" w:right="84"/>
      <w:jc w:val="center"/>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928710">
      <w:bodyDiv w:val="1"/>
      <w:marLeft w:val="0"/>
      <w:marRight w:val="0"/>
      <w:marTop w:val="0"/>
      <w:marBottom w:val="0"/>
      <w:divBdr>
        <w:top w:val="none" w:sz="0" w:space="0" w:color="auto"/>
        <w:left w:val="none" w:sz="0" w:space="0" w:color="auto"/>
        <w:bottom w:val="none" w:sz="0" w:space="0" w:color="auto"/>
        <w:right w:val="none" w:sz="0" w:space="0" w:color="auto"/>
      </w:divBdr>
    </w:div>
    <w:div w:id="890193376">
      <w:bodyDiv w:val="1"/>
      <w:marLeft w:val="0"/>
      <w:marRight w:val="0"/>
      <w:marTop w:val="0"/>
      <w:marBottom w:val="0"/>
      <w:divBdr>
        <w:top w:val="none" w:sz="0" w:space="0" w:color="auto"/>
        <w:left w:val="none" w:sz="0" w:space="0" w:color="auto"/>
        <w:bottom w:val="none" w:sz="0" w:space="0" w:color="auto"/>
        <w:right w:val="none" w:sz="0" w:space="0" w:color="auto"/>
      </w:divBdr>
    </w:div>
    <w:div w:id="1306475609">
      <w:bodyDiv w:val="1"/>
      <w:marLeft w:val="0"/>
      <w:marRight w:val="0"/>
      <w:marTop w:val="0"/>
      <w:marBottom w:val="0"/>
      <w:divBdr>
        <w:top w:val="none" w:sz="0" w:space="0" w:color="auto"/>
        <w:left w:val="none" w:sz="0" w:space="0" w:color="auto"/>
        <w:bottom w:val="none" w:sz="0" w:space="0" w:color="auto"/>
        <w:right w:val="none" w:sz="0" w:space="0" w:color="auto"/>
      </w:divBdr>
    </w:div>
    <w:div w:id="1472559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leroux-m\AppData\Local\Temp\pid-11200\CV%20RASPAIL%20H&#233;l&#232;ne%20Th&#233;mis-UM.pdf"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leroux-m\AppData\Local\Temp\pid-11200\CV%20Benjamin%20Thibaudeau.pdf" TargetMode="External"/><Relationship Id="rId4" Type="http://schemas.openxmlformats.org/officeDocument/2006/relationships/settings" Target="settings.xml"/><Relationship Id="rId9" Type="http://schemas.openxmlformats.org/officeDocument/2006/relationships/hyperlink" Target="file:///C:\Users\leroux-m\AppData\Local\Temp\pid-11200\CV%20Bertrand%20Faure.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03FC4-7594-44F4-BCAA-C6EADDF0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1237</Words>
  <Characters>6807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leroux-m</dc:creator>
  <cp:lastModifiedBy>Mylene LE ROUX</cp:lastModifiedBy>
  <cp:revision>4</cp:revision>
  <dcterms:created xsi:type="dcterms:W3CDTF">2024-11-19T08:36:00Z</dcterms:created>
  <dcterms:modified xsi:type="dcterms:W3CDTF">2024-12-19T08:53:00Z</dcterms:modified>
</cp:coreProperties>
</file>